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4078" w:rsidRDefault="00B84078">
      <w:pPr>
        <w:pBdr>
          <w:top w:val="nil"/>
          <w:left w:val="nil"/>
          <w:bottom w:val="nil"/>
          <w:right w:val="nil"/>
          <w:between w:val="nil"/>
        </w:pBdr>
        <w:tabs>
          <w:tab w:val="left" w:pos="6379"/>
        </w:tabs>
        <w:spacing w:before="20" w:after="0" w:line="240" w:lineRule="auto"/>
        <w:ind w:left="0" w:hanging="2"/>
        <w:jc w:val="center"/>
        <w:rPr>
          <w:b/>
          <w:color w:val="000000"/>
          <w:sz w:val="24"/>
          <w:szCs w:val="24"/>
        </w:rPr>
      </w:pPr>
    </w:p>
    <w:p w:rsidR="00B84078" w:rsidRDefault="008772E5">
      <w:pPr>
        <w:tabs>
          <w:tab w:val="left" w:pos="2127"/>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rsidR="00B84078" w:rsidRDefault="008772E5">
      <w:pPr>
        <w:tabs>
          <w:tab w:val="left" w:pos="2127"/>
          <w:tab w:val="left" w:pos="6379"/>
        </w:tabs>
        <w:ind w:left="0" w:hanging="2"/>
        <w:rPr>
          <w:sz w:val="24"/>
          <w:szCs w:val="24"/>
        </w:rPr>
      </w:pPr>
      <w:r>
        <w:rPr>
          <w:b/>
          <w:sz w:val="24"/>
          <w:szCs w:val="24"/>
        </w:rPr>
        <w:t>Title:</w:t>
      </w:r>
      <w:r>
        <w:rPr>
          <w:b/>
          <w:sz w:val="24"/>
          <w:szCs w:val="24"/>
        </w:rPr>
        <w:tab/>
        <w:t>Draft report of MBS SWG ad-hoc telco on 5GMS3 – 6</w:t>
      </w:r>
      <w:r>
        <w:rPr>
          <w:b/>
          <w:sz w:val="24"/>
          <w:szCs w:val="24"/>
          <w:vertAlign w:val="superscript"/>
        </w:rPr>
        <w:t>th</w:t>
      </w:r>
      <w:r>
        <w:rPr>
          <w:b/>
          <w:sz w:val="24"/>
          <w:szCs w:val="24"/>
        </w:rPr>
        <w:t xml:space="preserve"> August 2020</w:t>
      </w:r>
    </w:p>
    <w:p w:rsidR="00B84078" w:rsidRDefault="008772E5">
      <w:pPr>
        <w:tabs>
          <w:tab w:val="left" w:pos="2127"/>
          <w:tab w:val="left" w:pos="6379"/>
        </w:tabs>
        <w:ind w:left="0" w:hanging="2"/>
        <w:rPr>
          <w:sz w:val="24"/>
          <w:szCs w:val="24"/>
        </w:rPr>
      </w:pPr>
      <w:r>
        <w:rPr>
          <w:b/>
          <w:sz w:val="24"/>
          <w:szCs w:val="24"/>
        </w:rPr>
        <w:t>Document for:</w:t>
      </w:r>
      <w:r>
        <w:rPr>
          <w:b/>
          <w:sz w:val="24"/>
          <w:szCs w:val="24"/>
        </w:rPr>
        <w:tab/>
        <w:t xml:space="preserve">Approval </w:t>
      </w:r>
    </w:p>
    <w:p w:rsidR="00B84078" w:rsidRDefault="00B84078">
      <w:pPr>
        <w:pBdr>
          <w:top w:val="single" w:sz="12" w:space="1" w:color="000000"/>
        </w:pBdr>
        <w:tabs>
          <w:tab w:val="left" w:pos="6379"/>
        </w:tabs>
        <w:spacing w:after="0"/>
        <w:ind w:left="0" w:hanging="2"/>
        <w:rPr>
          <w:sz w:val="20"/>
          <w:szCs w:val="20"/>
        </w:rPr>
      </w:pPr>
    </w:p>
    <w:p w:rsidR="00B84078" w:rsidRDefault="008772E5">
      <w:pPr>
        <w:pStyle w:val="Titre3"/>
        <w:tabs>
          <w:tab w:val="left" w:pos="6379"/>
        </w:tabs>
        <w:ind w:left="1" w:hanging="3"/>
      </w:pPr>
      <w:r>
        <w:t>Agenda for MBS SWG ad-hoc conference call</w:t>
      </w:r>
    </w:p>
    <w:p w:rsidR="00B84078" w:rsidRDefault="008772E5">
      <w:pPr>
        <w:pStyle w:val="Titre2"/>
        <w:numPr>
          <w:ilvl w:val="0"/>
          <w:numId w:val="6"/>
        </w:numPr>
        <w:tabs>
          <w:tab w:val="left" w:pos="6379"/>
        </w:tabs>
        <w:spacing w:before="120" w:after="0"/>
        <w:ind w:left="0" w:hanging="2"/>
      </w:pPr>
      <w:bookmarkStart w:id="0" w:name="_heading=h.ttuo2fdcurz" w:colFirst="0" w:colLast="0"/>
      <w:bookmarkEnd w:id="0"/>
      <w:r>
        <w:t>Opening of the session (15:00 CEST)</w:t>
      </w:r>
    </w:p>
    <w:p w:rsidR="00B84078" w:rsidRDefault="00B84078">
      <w:pPr>
        <w:pBdr>
          <w:top w:val="nil"/>
          <w:left w:val="nil"/>
          <w:bottom w:val="nil"/>
          <w:right w:val="nil"/>
          <w:between w:val="nil"/>
        </w:pBdr>
        <w:spacing w:line="240" w:lineRule="auto"/>
        <w:ind w:left="0" w:hanging="2"/>
        <w:jc w:val="both"/>
        <w:rPr>
          <w:color w:val="000000"/>
          <w:sz w:val="20"/>
          <w:szCs w:val="20"/>
        </w:rPr>
      </w:pPr>
    </w:p>
    <w:p w:rsidR="00B84078" w:rsidRDefault="008772E5">
      <w:pPr>
        <w:pBdr>
          <w:top w:val="nil"/>
          <w:left w:val="nil"/>
          <w:bottom w:val="nil"/>
          <w:right w:val="nil"/>
          <w:between w:val="nil"/>
        </w:pBdr>
        <w:spacing w:line="240" w:lineRule="auto"/>
        <w:ind w:left="0" w:hanging="2"/>
        <w:jc w:val="both"/>
        <w:rPr>
          <w:color w:val="000000"/>
          <w:sz w:val="20"/>
          <w:szCs w:val="20"/>
        </w:rPr>
      </w:pPr>
      <w:r>
        <w:rPr>
          <w:color w:val="000000"/>
          <w:sz w:val="20"/>
          <w:szCs w:val="20"/>
        </w:rPr>
        <w:t>As agreed during SA4#109-e:</w:t>
      </w:r>
    </w:p>
    <w:tbl>
      <w:tblPr>
        <w:tblStyle w:val="a"/>
        <w:tblW w:w="7010" w:type="dxa"/>
        <w:tblInd w:w="0" w:type="dxa"/>
        <w:tblLayout w:type="fixed"/>
        <w:tblLook w:val="0400" w:firstRow="0" w:lastRow="0" w:firstColumn="0" w:lastColumn="0" w:noHBand="0" w:noVBand="1"/>
      </w:tblPr>
      <w:tblGrid>
        <w:gridCol w:w="4060"/>
        <w:gridCol w:w="2950"/>
      </w:tblGrid>
      <w:tr w:rsidR="00B84078">
        <w:trPr>
          <w:trHeight w:val="840"/>
        </w:trPr>
        <w:tc>
          <w:tcPr>
            <w:tcW w:w="4060" w:type="dxa"/>
            <w:tcBorders>
              <w:top w:val="single" w:sz="8" w:space="0" w:color="000000"/>
              <w:left w:val="single" w:sz="8" w:space="0" w:color="000000"/>
              <w:bottom w:val="nil"/>
              <w:right w:val="single" w:sz="8" w:space="0" w:color="000000"/>
            </w:tcBorders>
            <w:shd w:val="clear" w:color="auto" w:fill="E6E6E6"/>
            <w:vAlign w:val="center"/>
          </w:tcPr>
          <w:p w:rsidR="00B84078" w:rsidRDefault="008772E5">
            <w:pPr>
              <w:widowControl/>
              <w:spacing w:after="0" w:line="240" w:lineRule="auto"/>
              <w:ind w:left="0" w:hanging="2"/>
              <w:rPr>
                <w:b/>
                <w:color w:val="000000"/>
                <w:sz w:val="20"/>
                <w:szCs w:val="20"/>
              </w:rPr>
            </w:pPr>
            <w:bookmarkStart w:id="1" w:name="_heading=h.gjdgxs" w:colFirst="0" w:colLast="0"/>
            <w:bookmarkEnd w:id="1"/>
            <w:r>
              <w:rPr>
                <w:b/>
                <w:color w:val="000000"/>
                <w:sz w:val="20"/>
                <w:szCs w:val="20"/>
              </w:rPr>
              <w:t>SA4 MBS SWG Telco #4 on 5GMS3 - Date 6</w:t>
            </w:r>
            <w:r>
              <w:rPr>
                <w:b/>
                <w:color w:val="000000"/>
                <w:sz w:val="20"/>
                <w:szCs w:val="20"/>
                <w:vertAlign w:val="superscript"/>
              </w:rPr>
              <w:t>th</w:t>
            </w:r>
            <w:r>
              <w:rPr>
                <w:b/>
                <w:color w:val="000000"/>
                <w:sz w:val="20"/>
                <w:szCs w:val="20"/>
              </w:rPr>
              <w:t xml:space="preserve"> August 2020, time 15:00 – 17:00 CEST; Host: Sony Europe B.V.</w:t>
            </w:r>
          </w:p>
        </w:tc>
        <w:tc>
          <w:tcPr>
            <w:tcW w:w="295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B84078" w:rsidRDefault="008772E5">
            <w:pPr>
              <w:widowControl/>
              <w:spacing w:after="0" w:line="240" w:lineRule="auto"/>
              <w:ind w:left="0" w:hanging="2"/>
              <w:rPr>
                <w:color w:val="000000"/>
                <w:sz w:val="20"/>
                <w:szCs w:val="20"/>
              </w:rPr>
            </w:pPr>
            <w:r>
              <w:rPr>
                <w:color w:val="000000"/>
                <w:sz w:val="20"/>
                <w:szCs w:val="20"/>
              </w:rPr>
              <w:t>Review and agree draft CRs to TS 26.512 on 5GMS protocols</w:t>
            </w:r>
          </w:p>
        </w:tc>
      </w:tr>
      <w:tr w:rsidR="00B84078">
        <w:trPr>
          <w:trHeight w:val="580"/>
        </w:trPr>
        <w:tc>
          <w:tcPr>
            <w:tcW w:w="4060" w:type="dxa"/>
            <w:tcBorders>
              <w:top w:val="nil"/>
              <w:left w:val="single" w:sz="8" w:space="0" w:color="000000"/>
              <w:bottom w:val="single" w:sz="8" w:space="0" w:color="000000"/>
              <w:right w:val="single" w:sz="8" w:space="0" w:color="000000"/>
            </w:tcBorders>
            <w:shd w:val="clear" w:color="auto" w:fill="E6E6E6"/>
            <w:vAlign w:val="center"/>
          </w:tcPr>
          <w:p w:rsidR="00B84078" w:rsidRDefault="008772E5">
            <w:pPr>
              <w:widowControl/>
              <w:spacing w:after="0" w:line="240" w:lineRule="auto"/>
              <w:ind w:left="0" w:hanging="2"/>
              <w:rPr>
                <w:b/>
                <w:color w:val="000000"/>
                <w:sz w:val="20"/>
                <w:szCs w:val="20"/>
              </w:rPr>
            </w:pPr>
            <w:r>
              <w:rPr>
                <w:b/>
                <w:color w:val="000000"/>
                <w:sz w:val="20"/>
                <w:szCs w:val="20"/>
              </w:rPr>
              <w:t>Document submission deadline: 4</w:t>
            </w:r>
            <w:r>
              <w:rPr>
                <w:b/>
                <w:color w:val="000000"/>
                <w:sz w:val="20"/>
                <w:szCs w:val="20"/>
                <w:vertAlign w:val="superscript"/>
              </w:rPr>
              <w:t>th</w:t>
            </w:r>
            <w:r>
              <w:rPr>
                <w:b/>
                <w:color w:val="000000"/>
                <w:sz w:val="20"/>
                <w:szCs w:val="20"/>
              </w:rPr>
              <w:t xml:space="preserve"> August 2020, 23:59 CEST.</w:t>
            </w:r>
          </w:p>
        </w:tc>
        <w:tc>
          <w:tcPr>
            <w:tcW w:w="295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B84078" w:rsidRDefault="00B84078">
            <w:pPr>
              <w:pBdr>
                <w:top w:val="nil"/>
                <w:left w:val="nil"/>
                <w:bottom w:val="nil"/>
                <w:right w:val="nil"/>
                <w:between w:val="nil"/>
              </w:pBdr>
              <w:spacing w:after="0" w:line="276" w:lineRule="auto"/>
              <w:ind w:left="0" w:hanging="2"/>
              <w:rPr>
                <w:b/>
                <w:color w:val="000000"/>
                <w:sz w:val="20"/>
                <w:szCs w:val="20"/>
              </w:rPr>
            </w:pPr>
          </w:p>
        </w:tc>
      </w:tr>
    </w:tbl>
    <w:p w:rsidR="00B84078" w:rsidRDefault="00B84078">
      <w:pPr>
        <w:pBdr>
          <w:top w:val="nil"/>
          <w:left w:val="nil"/>
          <w:bottom w:val="nil"/>
          <w:right w:val="nil"/>
          <w:between w:val="nil"/>
        </w:pBdr>
        <w:spacing w:line="240" w:lineRule="auto"/>
        <w:ind w:left="0" w:hanging="2"/>
        <w:jc w:val="both"/>
        <w:rPr>
          <w:sz w:val="20"/>
          <w:szCs w:val="20"/>
        </w:rPr>
      </w:pPr>
    </w:p>
    <w:p w:rsidR="00B84078" w:rsidRDefault="008772E5">
      <w:pPr>
        <w:pBdr>
          <w:top w:val="nil"/>
          <w:left w:val="nil"/>
          <w:bottom w:val="nil"/>
          <w:right w:val="nil"/>
          <w:between w:val="nil"/>
        </w:pBdr>
        <w:spacing w:line="240" w:lineRule="auto"/>
        <w:ind w:left="0" w:hanging="2"/>
        <w:jc w:val="both"/>
        <w:rPr>
          <w:sz w:val="20"/>
          <w:szCs w:val="20"/>
        </w:rPr>
      </w:pPr>
      <w:r>
        <w:rPr>
          <w:sz w:val="20"/>
          <w:szCs w:val="20"/>
        </w:rPr>
        <w:t>Paul Szucs, 5GMS3 rapporteur, will act as chairman for this AH Telco.</w:t>
      </w:r>
    </w:p>
    <w:p w:rsidR="00B84078" w:rsidRDefault="008772E5">
      <w:pPr>
        <w:pBdr>
          <w:top w:val="nil"/>
          <w:left w:val="nil"/>
          <w:bottom w:val="nil"/>
          <w:right w:val="nil"/>
          <w:between w:val="nil"/>
        </w:pBdr>
        <w:spacing w:line="240" w:lineRule="auto"/>
        <w:ind w:left="0" w:hanging="2"/>
        <w:jc w:val="both"/>
        <w:rPr>
          <w:sz w:val="20"/>
          <w:szCs w:val="20"/>
        </w:rPr>
      </w:pPr>
      <w:r>
        <w:rPr>
          <w:sz w:val="20"/>
          <w:szCs w:val="20"/>
        </w:rPr>
        <w:t>Participants: Thomas, Gunnar, Richard, Bernhard, Imed, Robert, Cedric, Thorsten, Min, Rohit, Diego, Charles, Iraj, Julien, Paul.</w:t>
      </w:r>
    </w:p>
    <w:p w:rsidR="00B84078" w:rsidRDefault="008772E5">
      <w:pPr>
        <w:pBdr>
          <w:top w:val="nil"/>
          <w:left w:val="nil"/>
          <w:bottom w:val="nil"/>
          <w:right w:val="nil"/>
          <w:between w:val="nil"/>
        </w:pBdr>
        <w:spacing w:line="240" w:lineRule="auto"/>
        <w:ind w:left="0" w:hanging="2"/>
        <w:jc w:val="both"/>
        <w:rPr>
          <w:color w:val="000000"/>
          <w:sz w:val="20"/>
          <w:szCs w:val="20"/>
        </w:rPr>
      </w:pPr>
      <w:r>
        <w:rPr>
          <w:sz w:val="20"/>
          <w:szCs w:val="20"/>
        </w:rPr>
        <w:t>Minute taker(s): Richard, Thomas, Thorsten, Paul.</w:t>
      </w:r>
    </w:p>
    <w:p w:rsidR="00B84078" w:rsidRDefault="008772E5">
      <w:pPr>
        <w:pBdr>
          <w:top w:val="nil"/>
          <w:left w:val="nil"/>
          <w:bottom w:val="nil"/>
          <w:right w:val="nil"/>
          <w:between w:val="nil"/>
        </w:pBdr>
        <w:spacing w:line="240" w:lineRule="auto"/>
        <w:ind w:left="0" w:hanging="2"/>
        <w:jc w:val="both"/>
        <w:rPr>
          <w:color w:val="000000"/>
          <w:sz w:val="20"/>
          <w:szCs w:val="20"/>
        </w:rPr>
      </w:pPr>
      <w:r>
        <w:rPr>
          <w:color w:val="000000"/>
          <w:sz w:val="20"/>
          <w:szCs w:val="20"/>
        </w:rPr>
        <w:t xml:space="preserve">MBS SWG Tdoc list available at: </w:t>
      </w:r>
    </w:p>
    <w:p w:rsidR="00B84078" w:rsidRDefault="008772E5">
      <w:pPr>
        <w:pBdr>
          <w:top w:val="nil"/>
          <w:left w:val="nil"/>
          <w:bottom w:val="nil"/>
          <w:right w:val="nil"/>
          <w:between w:val="nil"/>
        </w:pBdr>
        <w:spacing w:line="240" w:lineRule="auto"/>
        <w:ind w:left="0" w:hanging="2"/>
        <w:jc w:val="both"/>
        <w:rPr>
          <w:color w:val="000000"/>
          <w:sz w:val="20"/>
          <w:szCs w:val="20"/>
        </w:rPr>
      </w:pPr>
      <w:hyperlink r:id="rId8">
        <w:r>
          <w:rPr>
            <w:color w:val="0000FF"/>
            <w:sz w:val="20"/>
            <w:szCs w:val="20"/>
            <w:u w:val="single"/>
          </w:rPr>
          <w:t>https://docs.google.com/document/d/1pv7f_dks0Tzcnr46kXJ2QSCX7kvxEE7olI31VWIxZeI/edit?usp=sharing</w:t>
        </w:r>
      </w:hyperlink>
      <w:r>
        <w:rPr>
          <w:color w:val="000000"/>
          <w:sz w:val="20"/>
          <w:szCs w:val="20"/>
        </w:rPr>
        <w:t xml:space="preserve"> </w:t>
      </w:r>
    </w:p>
    <w:p w:rsidR="00B84078" w:rsidRDefault="008772E5">
      <w:pPr>
        <w:pStyle w:val="Titre2"/>
        <w:tabs>
          <w:tab w:val="left" w:pos="7513"/>
        </w:tabs>
        <w:spacing w:before="120" w:after="0"/>
        <w:ind w:left="0" w:hanging="2"/>
        <w:rPr>
          <w:color w:val="000000"/>
          <w:sz w:val="20"/>
          <w:szCs w:val="20"/>
        </w:rPr>
      </w:pPr>
      <w:bookmarkStart w:id="2" w:name="_heading=h.s2b2gjscvac7" w:colFirst="0" w:colLast="0"/>
      <w:bookmarkEnd w:id="2"/>
      <w:r>
        <w:t>2. Approval of the agenda and registration o</w:t>
      </w:r>
      <w:r>
        <w:t>f documents</w:t>
      </w:r>
    </w:p>
    <w:p w:rsidR="00B84078" w:rsidRDefault="00B84078">
      <w:pPr>
        <w:widowControl/>
        <w:spacing w:after="0" w:line="240" w:lineRule="auto"/>
        <w:ind w:left="0" w:hanging="2"/>
        <w:rPr>
          <w:rFonts w:ascii="Times New Roman" w:eastAsia="Times New Roman" w:hAnsi="Times New Roman" w:cs="Times New Roman"/>
          <w:sz w:val="24"/>
          <w:szCs w:val="24"/>
        </w:rPr>
      </w:pPr>
    </w:p>
    <w:tbl>
      <w:tblPr>
        <w:tblStyle w:val="a0"/>
        <w:tblW w:w="9332" w:type="dxa"/>
        <w:tblInd w:w="0" w:type="dxa"/>
        <w:tblLayout w:type="fixed"/>
        <w:tblLook w:val="0400" w:firstRow="0" w:lastRow="0" w:firstColumn="0" w:lastColumn="0" w:noHBand="0" w:noVBand="1"/>
      </w:tblPr>
      <w:tblGrid>
        <w:gridCol w:w="1877"/>
        <w:gridCol w:w="5338"/>
        <w:gridCol w:w="1814"/>
        <w:gridCol w:w="203"/>
        <w:gridCol w:w="100"/>
      </w:tblGrid>
      <w:tr w:rsidR="00B84078">
        <w:tc>
          <w:tcPr>
            <w:tcW w:w="18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S4-AHIA35</w:t>
            </w:r>
          </w:p>
        </w:tc>
        <w:tc>
          <w:tcPr>
            <w:tcW w:w="534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line="240" w:lineRule="auto"/>
              <w:ind w:left="0" w:hanging="2"/>
              <w:rPr>
                <w:rFonts w:ascii="Times New Roman" w:eastAsia="Times New Roman" w:hAnsi="Times New Roman" w:cs="Times New Roman"/>
                <w:sz w:val="24"/>
                <w:szCs w:val="24"/>
              </w:rPr>
            </w:pPr>
            <w:r>
              <w:rPr>
                <w:color w:val="000000"/>
              </w:rPr>
              <w:t>Proposed agenda for MBS SWG ad-hoc telco on 5GMS3 – 6th August 2020</w:t>
            </w:r>
          </w:p>
        </w:tc>
        <w:tc>
          <w:tcPr>
            <w:tcW w:w="181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line="240" w:lineRule="auto"/>
              <w:ind w:left="0" w:hanging="2"/>
              <w:rPr>
                <w:rFonts w:ascii="Times New Roman" w:eastAsia="Times New Roman" w:hAnsi="Times New Roman" w:cs="Times New Roman"/>
                <w:sz w:val="24"/>
                <w:szCs w:val="24"/>
              </w:rPr>
            </w:pPr>
            <w:r>
              <w:rPr>
                <w:color w:val="000000"/>
              </w:rPr>
              <w:t>SA4 MBS Chairman</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line="240" w:lineRule="auto"/>
              <w:ind w:left="0" w:hanging="2"/>
              <w:rPr>
                <w:rFonts w:ascii="Times New Roman" w:eastAsia="Times New Roman" w:hAnsi="Times New Roman" w:cs="Times New Roman"/>
                <w:sz w:val="24"/>
                <w:szCs w:val="24"/>
              </w:rPr>
            </w:pPr>
            <w:r>
              <w:rPr>
                <w:color w:val="000000"/>
              </w:rPr>
              <w:t>2</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B84078">
            <w:pPr>
              <w:widowControl/>
              <w:spacing w:after="0" w:line="240" w:lineRule="auto"/>
              <w:ind w:left="0" w:hanging="2"/>
              <w:rPr>
                <w:rFonts w:ascii="Times New Roman" w:eastAsia="Times New Roman" w:hAnsi="Times New Roman" w:cs="Times New Roman"/>
                <w:sz w:val="24"/>
                <w:szCs w:val="24"/>
              </w:rPr>
            </w:pPr>
          </w:p>
        </w:tc>
      </w:tr>
    </w:tbl>
    <w:p w:rsidR="00B84078" w:rsidRDefault="00B84078">
      <w:pPr>
        <w:widowControl/>
        <w:spacing w:after="0" w:line="240" w:lineRule="auto"/>
        <w:ind w:left="0" w:hanging="2"/>
        <w:rPr>
          <w:rFonts w:ascii="Times New Roman" w:eastAsia="Times New Roman" w:hAnsi="Times New Roman" w:cs="Times New Roman"/>
          <w:sz w:val="24"/>
          <w:szCs w:val="24"/>
        </w:rPr>
      </w:pPr>
    </w:p>
    <w:p w:rsidR="00B84078" w:rsidRDefault="008772E5">
      <w:pPr>
        <w:widowControl/>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Presenter: Paul Szucs (Sony)</w:t>
      </w:r>
    </w:p>
    <w:p w:rsidR="00B84078" w:rsidRDefault="00B84078">
      <w:pPr>
        <w:widowControl/>
        <w:spacing w:after="0" w:line="240" w:lineRule="auto"/>
        <w:ind w:left="0" w:hanging="2"/>
        <w:rPr>
          <w:rFonts w:ascii="Times New Roman" w:eastAsia="Times New Roman" w:hAnsi="Times New Roman" w:cs="Times New Roman"/>
          <w:sz w:val="24"/>
          <w:szCs w:val="24"/>
        </w:rPr>
      </w:pPr>
    </w:p>
    <w:p w:rsidR="00B84078" w:rsidRDefault="008772E5">
      <w:pPr>
        <w:widowControl/>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color w:val="0000FF"/>
          <w:sz w:val="24"/>
          <w:szCs w:val="24"/>
        </w:rPr>
        <w:t>S4-AHIA35</w:t>
      </w:r>
      <w:r>
        <w:rPr>
          <w:rFonts w:ascii="Times New Roman" w:eastAsia="Times New Roman" w:hAnsi="Times New Roman" w:cs="Times New Roman"/>
          <w:sz w:val="24"/>
          <w:szCs w:val="24"/>
        </w:rPr>
        <w:t xml:space="preserve"> is </w:t>
      </w:r>
      <w:r>
        <w:rPr>
          <w:rFonts w:ascii="Times New Roman" w:eastAsia="Times New Roman" w:hAnsi="Times New Roman" w:cs="Times New Roman"/>
          <w:b/>
          <w:color w:val="FF0000"/>
          <w:sz w:val="24"/>
          <w:szCs w:val="24"/>
        </w:rPr>
        <w:t>approved</w:t>
      </w:r>
      <w:r>
        <w:rPr>
          <w:rFonts w:ascii="Times New Roman" w:eastAsia="Times New Roman" w:hAnsi="Times New Roman" w:cs="Times New Roman"/>
          <w:sz w:val="24"/>
          <w:szCs w:val="24"/>
        </w:rPr>
        <w:t>.</w:t>
      </w:r>
    </w:p>
    <w:p w:rsidR="00B84078" w:rsidRDefault="008772E5">
      <w:pPr>
        <w:pBdr>
          <w:top w:val="nil"/>
          <w:left w:val="nil"/>
          <w:bottom w:val="nil"/>
          <w:right w:val="nil"/>
          <w:between w:val="nil"/>
        </w:pBdr>
        <w:tabs>
          <w:tab w:val="left" w:pos="7513"/>
        </w:tabs>
        <w:spacing w:before="120" w:after="0" w:line="240" w:lineRule="auto"/>
        <w:ind w:left="0" w:hanging="2"/>
        <w:rPr>
          <w:b/>
          <w:sz w:val="20"/>
          <w:szCs w:val="20"/>
        </w:rPr>
      </w:pPr>
      <w:r>
        <w:rPr>
          <w:b/>
          <w:sz w:val="20"/>
          <w:szCs w:val="20"/>
        </w:rPr>
        <w:t xml:space="preserve">Order: </w:t>
      </w:r>
    </w:p>
    <w:p w:rsidR="00B84078" w:rsidRDefault="008772E5">
      <w:pPr>
        <w:pBdr>
          <w:top w:val="nil"/>
          <w:left w:val="nil"/>
          <w:bottom w:val="nil"/>
          <w:right w:val="nil"/>
          <w:between w:val="nil"/>
        </w:pBdr>
        <w:tabs>
          <w:tab w:val="left" w:pos="7513"/>
        </w:tabs>
        <w:spacing w:before="120" w:after="0" w:line="240" w:lineRule="auto"/>
        <w:ind w:left="0" w:hanging="2"/>
        <w:rPr>
          <w:b/>
          <w:sz w:val="20"/>
          <w:szCs w:val="20"/>
        </w:rPr>
      </w:pPr>
      <w:r>
        <w:rPr>
          <w:b/>
          <w:sz w:val="20"/>
          <w:szCs w:val="20"/>
        </w:rPr>
        <w:t>BBC - 998, Richard appreciates taking A33 for agreement.</w:t>
      </w:r>
    </w:p>
    <w:p w:rsidR="00B84078" w:rsidRDefault="008772E5">
      <w:pPr>
        <w:pBdr>
          <w:top w:val="nil"/>
          <w:left w:val="nil"/>
          <w:bottom w:val="nil"/>
          <w:right w:val="nil"/>
          <w:between w:val="nil"/>
        </w:pBdr>
        <w:tabs>
          <w:tab w:val="left" w:pos="7513"/>
        </w:tabs>
        <w:spacing w:before="120" w:after="0" w:line="240" w:lineRule="auto"/>
        <w:ind w:left="0" w:hanging="2"/>
        <w:rPr>
          <w:b/>
          <w:sz w:val="20"/>
          <w:szCs w:val="20"/>
        </w:rPr>
      </w:pPr>
      <w:r>
        <w:rPr>
          <w:b/>
          <w:sz w:val="20"/>
          <w:szCs w:val="20"/>
        </w:rPr>
        <w:t>Qualcomm - A46, then A07, A47</w:t>
      </w:r>
    </w:p>
    <w:p w:rsidR="00B84078" w:rsidRDefault="008772E5">
      <w:pPr>
        <w:pBdr>
          <w:top w:val="nil"/>
          <w:left w:val="nil"/>
          <w:bottom w:val="nil"/>
          <w:right w:val="nil"/>
          <w:between w:val="nil"/>
        </w:pBdr>
        <w:tabs>
          <w:tab w:val="left" w:pos="7513"/>
        </w:tabs>
        <w:spacing w:before="120" w:after="0" w:line="240" w:lineRule="auto"/>
        <w:ind w:left="0" w:hanging="2"/>
        <w:rPr>
          <w:b/>
          <w:sz w:val="20"/>
          <w:szCs w:val="20"/>
        </w:rPr>
      </w:pPr>
      <w:r>
        <w:rPr>
          <w:b/>
          <w:sz w:val="20"/>
          <w:szCs w:val="20"/>
        </w:rPr>
        <w:t>Ericsson - A43</w:t>
      </w:r>
    </w:p>
    <w:p w:rsidR="00B84078" w:rsidRDefault="008772E5">
      <w:pPr>
        <w:pBdr>
          <w:top w:val="nil"/>
          <w:left w:val="nil"/>
          <w:bottom w:val="nil"/>
          <w:right w:val="nil"/>
          <w:between w:val="nil"/>
        </w:pBdr>
        <w:tabs>
          <w:tab w:val="left" w:pos="7513"/>
        </w:tabs>
        <w:spacing w:before="120" w:after="0" w:line="240" w:lineRule="auto"/>
        <w:ind w:left="0" w:hanging="2"/>
        <w:rPr>
          <w:b/>
          <w:sz w:val="20"/>
          <w:szCs w:val="20"/>
        </w:rPr>
      </w:pPr>
      <w:r>
        <w:rPr>
          <w:b/>
          <w:sz w:val="20"/>
          <w:szCs w:val="20"/>
        </w:rPr>
        <w:t>Sony - A48</w:t>
      </w:r>
    </w:p>
    <w:p w:rsidR="00B84078" w:rsidRDefault="00B84078">
      <w:pPr>
        <w:pBdr>
          <w:top w:val="nil"/>
          <w:left w:val="nil"/>
          <w:bottom w:val="nil"/>
          <w:right w:val="nil"/>
          <w:between w:val="nil"/>
        </w:pBdr>
        <w:tabs>
          <w:tab w:val="left" w:pos="7513"/>
        </w:tabs>
        <w:spacing w:before="120" w:after="0" w:line="240" w:lineRule="auto"/>
        <w:ind w:left="0" w:hanging="2"/>
        <w:rPr>
          <w:b/>
          <w:sz w:val="20"/>
          <w:szCs w:val="20"/>
        </w:rPr>
      </w:pPr>
    </w:p>
    <w:p w:rsidR="00B84078" w:rsidRDefault="008772E5">
      <w:pPr>
        <w:pStyle w:val="Titre2"/>
        <w:tabs>
          <w:tab w:val="left" w:pos="851"/>
          <w:tab w:val="left" w:pos="7513"/>
        </w:tabs>
        <w:spacing w:before="120" w:after="0"/>
        <w:ind w:left="0" w:hanging="2"/>
      </w:pPr>
      <w:bookmarkStart w:id="3" w:name="_heading=h.jtygwvma6c33" w:colFirst="0" w:colLast="0"/>
      <w:bookmarkEnd w:id="3"/>
      <w:r>
        <w:t>3.   Reports and liaisons from other groups</w:t>
      </w:r>
      <w:r>
        <w:tab/>
      </w:r>
    </w:p>
    <w:p w:rsidR="00B84078" w:rsidRDefault="008772E5">
      <w:pPr>
        <w:tabs>
          <w:tab w:val="left" w:pos="2127"/>
          <w:tab w:val="left" w:pos="851"/>
          <w:tab w:val="left" w:pos="7513"/>
        </w:tabs>
        <w:ind w:left="0" w:hanging="2"/>
      </w:pPr>
      <w:r>
        <w:t>None.</w:t>
      </w:r>
    </w:p>
    <w:p w:rsidR="00B84078" w:rsidRDefault="00B84078">
      <w:pPr>
        <w:tabs>
          <w:tab w:val="left" w:pos="851"/>
          <w:tab w:val="left" w:pos="7513"/>
        </w:tabs>
        <w:ind w:left="0" w:hanging="2"/>
      </w:pPr>
    </w:p>
    <w:p w:rsidR="00B84078" w:rsidRDefault="008772E5">
      <w:pPr>
        <w:pStyle w:val="Titre2"/>
        <w:tabs>
          <w:tab w:val="left" w:pos="5812"/>
          <w:tab w:val="left" w:pos="6379"/>
          <w:tab w:val="left" w:pos="8222"/>
        </w:tabs>
        <w:spacing w:before="120" w:after="0"/>
        <w:ind w:left="0" w:hanging="2"/>
      </w:pPr>
      <w:bookmarkStart w:id="4" w:name="_heading=h.e3tb7kmr97sx" w:colFirst="0" w:colLast="0"/>
      <w:bookmarkEnd w:id="4"/>
      <w:r>
        <w:t>4.    5GMS3 (5G Media streaming stage 3)</w:t>
      </w:r>
    </w:p>
    <w:p w:rsidR="00B84078" w:rsidRDefault="00B84078">
      <w:pPr>
        <w:widowControl/>
        <w:spacing w:after="0" w:line="240" w:lineRule="auto"/>
        <w:ind w:left="0" w:hanging="2"/>
        <w:rPr>
          <w:rFonts w:ascii="Times New Roman" w:eastAsia="Times New Roman" w:hAnsi="Times New Roman" w:cs="Times New Roman"/>
          <w:sz w:val="24"/>
          <w:szCs w:val="24"/>
        </w:rPr>
      </w:pPr>
    </w:p>
    <w:p w:rsidR="00B84078" w:rsidRDefault="00B84078">
      <w:pPr>
        <w:widowControl/>
        <w:spacing w:after="0" w:line="240" w:lineRule="auto"/>
        <w:ind w:left="0" w:hanging="2"/>
        <w:rPr>
          <w:rFonts w:ascii="Times New Roman" w:eastAsia="Times New Roman" w:hAnsi="Times New Roman" w:cs="Times New Roman"/>
          <w:sz w:val="24"/>
          <w:szCs w:val="24"/>
        </w:rPr>
      </w:pPr>
    </w:p>
    <w:tbl>
      <w:tblPr>
        <w:tblStyle w:val="a1"/>
        <w:tblW w:w="7740" w:type="dxa"/>
        <w:tblInd w:w="0" w:type="dxa"/>
        <w:tblLayout w:type="fixed"/>
        <w:tblLook w:val="0400" w:firstRow="0" w:lastRow="0" w:firstColumn="0" w:lastColumn="0" w:noHBand="0" w:noVBand="1"/>
      </w:tblPr>
      <w:tblGrid>
        <w:gridCol w:w="1650"/>
        <w:gridCol w:w="4860"/>
        <w:gridCol w:w="615"/>
        <w:gridCol w:w="315"/>
        <w:gridCol w:w="300"/>
      </w:tblGrid>
      <w:tr w:rsidR="00B84078">
        <w:tc>
          <w:tcPr>
            <w:tcW w:w="16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S4-AHI998</w:t>
            </w:r>
          </w:p>
        </w:tc>
        <w:tc>
          <w:tcPr>
            <w:tcW w:w="48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line="240" w:lineRule="auto"/>
              <w:ind w:left="0" w:hanging="2"/>
              <w:rPr>
                <w:rFonts w:ascii="Times New Roman" w:eastAsia="Times New Roman" w:hAnsi="Times New Roman" w:cs="Times New Roman"/>
                <w:sz w:val="24"/>
                <w:szCs w:val="24"/>
              </w:rPr>
            </w:pPr>
            <w:r>
              <w:rPr>
                <w:color w:val="000000"/>
              </w:rPr>
              <w:t>Completion of content distribution geofencing feature</w:t>
            </w:r>
          </w:p>
        </w:tc>
        <w:tc>
          <w:tcPr>
            <w:tcW w:w="6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line="240" w:lineRule="auto"/>
              <w:ind w:left="0" w:hanging="2"/>
              <w:rPr>
                <w:rFonts w:ascii="Times New Roman" w:eastAsia="Times New Roman" w:hAnsi="Times New Roman" w:cs="Times New Roman"/>
                <w:sz w:val="24"/>
                <w:szCs w:val="24"/>
              </w:rPr>
            </w:pPr>
            <w:r>
              <w:rPr>
                <w:color w:val="000000"/>
              </w:rPr>
              <w:t>BBC</w:t>
            </w:r>
          </w:p>
        </w:tc>
        <w:tc>
          <w:tcPr>
            <w:tcW w:w="3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3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B84078">
            <w:pPr>
              <w:widowControl/>
              <w:spacing w:after="0" w:line="240" w:lineRule="auto"/>
              <w:ind w:left="0" w:hanging="2"/>
              <w:rPr>
                <w:rFonts w:ascii="Times New Roman" w:eastAsia="Times New Roman" w:hAnsi="Times New Roman" w:cs="Times New Roman"/>
                <w:sz w:val="24"/>
                <w:szCs w:val="24"/>
              </w:rPr>
            </w:pPr>
          </w:p>
        </w:tc>
      </w:tr>
    </w:tbl>
    <w:p w:rsidR="00B84078" w:rsidRDefault="00B84078">
      <w:pPr>
        <w:widowControl/>
        <w:spacing w:after="240" w:line="240" w:lineRule="auto"/>
        <w:ind w:left="0" w:hanging="2"/>
        <w:rPr>
          <w:rFonts w:ascii="Times New Roman" w:eastAsia="Times New Roman" w:hAnsi="Times New Roman" w:cs="Times New Roman"/>
          <w:sz w:val="24"/>
          <w:szCs w:val="24"/>
        </w:rPr>
      </w:pPr>
    </w:p>
    <w:p w:rsidR="00B84078" w:rsidRDefault="008772E5">
      <w:pPr>
        <w:widowControl/>
        <w:spacing w:after="24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Presenter</w:t>
      </w:r>
      <w:r>
        <w:rPr>
          <w:rFonts w:ascii="Times New Roman" w:eastAsia="Times New Roman" w:hAnsi="Times New Roman" w:cs="Times New Roman"/>
          <w:sz w:val="24"/>
          <w:szCs w:val="24"/>
        </w:rPr>
        <w:t>: Richard Bradbury (BBC)</w:t>
      </w:r>
    </w:p>
    <w:p w:rsidR="00B84078" w:rsidRDefault="008772E5">
      <w:pPr>
        <w:widowControl/>
        <w:spacing w:after="24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Discussion</w:t>
      </w:r>
      <w:r>
        <w:rPr>
          <w:rFonts w:ascii="Times New Roman" w:eastAsia="Times New Roman" w:hAnsi="Times New Roman" w:cs="Times New Roman"/>
          <w:sz w:val="24"/>
          <w:szCs w:val="24"/>
        </w:rPr>
        <w:t xml:space="preserve">: </w:t>
      </w:r>
    </w:p>
    <w:p w:rsidR="00B84078" w:rsidRDefault="008772E5">
      <w:pPr>
        <w:widowControl/>
        <w:numPr>
          <w:ilvl w:val="0"/>
          <w:numId w:val="1"/>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Richard: Wrong title</w:t>
      </w:r>
    </w:p>
    <w:p w:rsidR="00B84078" w:rsidRDefault="008772E5">
      <w:pPr>
        <w:widowControl/>
        <w:numPr>
          <w:ilvl w:val="0"/>
          <w:numId w:val="1"/>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E-mail comments from Charles:</w:t>
      </w:r>
    </w:p>
    <w:p w:rsidR="00B84078" w:rsidRDefault="008772E5">
      <w:pPr>
        <w:widowControl/>
        <w:numPr>
          <w:ilvl w:val="1"/>
          <w:numId w:val="1"/>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Regarding Sec. 7.6.4.6 (Geofencing) and the proposed location types as representing targeted re</w:t>
      </w:r>
      <w:r>
        <w:rPr>
          <w:rFonts w:ascii="Times New Roman" w:eastAsia="Times New Roman" w:hAnsi="Times New Roman" w:cs="Times New Roman"/>
          <w:sz w:val="24"/>
          <w:szCs w:val="24"/>
        </w:rPr>
        <w:t>ception area of content from the 5GMSd App Provider, you’ve listed Administrative area locator and Tracking Area locator. While I am fine with the first, I’m not so sure about the second type, Tracking Area Code, each of which identifies a Tracking Area wi</w:t>
      </w:r>
      <w:r>
        <w:rPr>
          <w:rFonts w:ascii="Times New Roman" w:eastAsia="Times New Roman" w:hAnsi="Times New Roman" w:cs="Times New Roman"/>
          <w:sz w:val="24"/>
          <w:szCs w:val="24"/>
        </w:rPr>
        <w:t xml:space="preserve">thin a PLMN. In my (perhaps limited) understanding, a Tracking Area is a PLMN specific identifier associated with a specific group of cell sites (for example, in EPS, a UE initiates a Tracking Area Update when it detects that it has entered a new Tracking </w:t>
      </w:r>
      <w:r>
        <w:rPr>
          <w:rFonts w:ascii="Times New Roman" w:eastAsia="Times New Roman" w:hAnsi="Times New Roman" w:cs="Times New Roman"/>
          <w:sz w:val="24"/>
          <w:szCs w:val="24"/>
        </w:rPr>
        <w:t>Area). As such, I’m not so sure MNOs will wish to expose such identifiers to 3</w:t>
      </w:r>
      <w:r>
        <w:rPr>
          <w:rFonts w:ascii="Times New Roman" w:eastAsia="Times New Roman" w:hAnsi="Times New Roman" w:cs="Times New Roman"/>
          <w:sz w:val="24"/>
          <w:szCs w:val="24"/>
          <w:vertAlign w:val="superscript"/>
        </w:rPr>
        <w:t>rd</w:t>
      </w:r>
      <w:r>
        <w:rPr>
          <w:rFonts w:ascii="Times New Roman" w:eastAsia="Times New Roman" w:hAnsi="Times New Roman" w:cs="Times New Roman"/>
          <w:sz w:val="24"/>
          <w:szCs w:val="24"/>
        </w:rPr>
        <w:t xml:space="preserve"> parties due to corresponding exposure of radio coverage area associated with Tracking Area.</w:t>
      </w:r>
    </w:p>
    <w:p w:rsidR="00B84078" w:rsidRDefault="008772E5">
      <w:pPr>
        <w:widowControl/>
        <w:numPr>
          <w:ilvl w:val="1"/>
          <w:numId w:val="1"/>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As an additional comment, it would seem for more flexible geofencing-based location targeting, the 3</w:t>
      </w:r>
      <w:r>
        <w:rPr>
          <w:rFonts w:ascii="Times New Roman" w:eastAsia="Times New Roman" w:hAnsi="Times New Roman" w:cs="Times New Roman"/>
          <w:sz w:val="24"/>
          <w:szCs w:val="24"/>
          <w:vertAlign w:val="superscript"/>
        </w:rPr>
        <w:t>rd</w:t>
      </w:r>
      <w:r>
        <w:rPr>
          <w:rFonts w:ascii="Times New Roman" w:eastAsia="Times New Roman" w:hAnsi="Times New Roman" w:cs="Times New Roman"/>
          <w:sz w:val="24"/>
          <w:szCs w:val="24"/>
        </w:rPr>
        <w:t xml:space="preserve"> party app provider might prefer to define a geographical shape such as </w:t>
      </w:r>
      <w:r>
        <w:rPr>
          <w:rFonts w:ascii="Times New Roman" w:eastAsia="Times New Roman" w:hAnsi="Times New Roman" w:cs="Times New Roman"/>
          <w:color w:val="0000FF"/>
          <w:sz w:val="24"/>
          <w:szCs w:val="24"/>
          <w:u w:val="single"/>
        </w:rPr>
        <w:t xml:space="preserve">a circle, ellipse </w:t>
      </w:r>
      <w:r>
        <w:rPr>
          <w:rFonts w:ascii="Times New Roman" w:eastAsia="Times New Roman" w:hAnsi="Times New Roman" w:cs="Times New Roman"/>
          <w:sz w:val="24"/>
          <w:szCs w:val="24"/>
        </w:rPr>
        <w:t>or polygon. Such shapes are defined in TS 23.032 (Universal Geog</w:t>
      </w:r>
      <w:r>
        <w:rPr>
          <w:rFonts w:ascii="Times New Roman" w:eastAsia="Times New Roman" w:hAnsi="Times New Roman" w:cs="Times New Roman"/>
          <w:sz w:val="24"/>
          <w:szCs w:val="24"/>
        </w:rPr>
        <w:t xml:space="preserve">raphical Area Description (GAD)). A couple points of reference whereby polygons and circles (ellipsoid </w:t>
      </w:r>
      <w:r>
        <w:rPr>
          <w:rFonts w:ascii="Times New Roman" w:eastAsia="Times New Roman" w:hAnsi="Times New Roman" w:cs="Times New Roman"/>
          <w:color w:val="0000FF"/>
          <w:sz w:val="24"/>
          <w:szCs w:val="24"/>
          <w:u w:val="single"/>
        </w:rPr>
        <w:t>point with uncertainty circle</w:t>
      </w:r>
      <w:r>
        <w:rPr>
          <w:rFonts w:ascii="Times New Roman" w:eastAsia="Times New Roman" w:hAnsi="Times New Roman" w:cs="Times New Roman"/>
          <w:sz w:val="24"/>
          <w:szCs w:val="24"/>
        </w:rPr>
        <w:t>) are defined in SA4 specs for location targeting :</w:t>
      </w:r>
    </w:p>
    <w:p w:rsidR="00B84078" w:rsidRDefault="008772E5">
      <w:pPr>
        <w:widowControl/>
        <w:numPr>
          <w:ilvl w:val="2"/>
          <w:numId w:val="1"/>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3GP-DASH spec TS 26.247, on QoE metrics reporting for DASH, a “LocationF</w:t>
      </w:r>
      <w:r>
        <w:rPr>
          <w:rFonts w:ascii="Times New Roman" w:eastAsia="Times New Roman" w:hAnsi="Times New Roman" w:cs="Times New Roman"/>
          <w:sz w:val="24"/>
          <w:szCs w:val="24"/>
        </w:rPr>
        <w:t xml:space="preserve">ilter” element is defined (representing target area for which metrics are requested to be reported) which specifies shapes by polygon and circles. That spec refers to the OMA MLP as reference for those shape definitions (which I had actually suggested for </w:t>
      </w:r>
      <w:r>
        <w:rPr>
          <w:rFonts w:ascii="Times New Roman" w:eastAsia="Times New Roman" w:hAnsi="Times New Roman" w:cs="Times New Roman"/>
          <w:sz w:val="24"/>
          <w:szCs w:val="24"/>
        </w:rPr>
        <w:t>use when such location filter feature was proposed by initially Huawei for the metrics reporting and followed up by Gunnar of Ericsson). I’ve since learned that a more modern and “native” reference to such shape information would simply be the above 3GPP s</w:t>
      </w:r>
      <w:r>
        <w:rPr>
          <w:rFonts w:ascii="Times New Roman" w:eastAsia="Times New Roman" w:hAnsi="Times New Roman" w:cs="Times New Roman"/>
          <w:sz w:val="24"/>
          <w:szCs w:val="24"/>
        </w:rPr>
        <w:t>pec (TS 23.032).</w:t>
      </w:r>
    </w:p>
    <w:p w:rsidR="00B84078" w:rsidRDefault="008772E5">
      <w:pPr>
        <w:widowControl/>
        <w:numPr>
          <w:ilvl w:val="2"/>
          <w:numId w:val="1"/>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MBMS protocols/codec spec TS 26.346, as part of Service Announcement/USD metadata fragments, there is a Location Filter fragment which defines targeted areas for broadcast content reception. Those target areas include circle and polygon (a</w:t>
      </w:r>
      <w:r>
        <w:rPr>
          <w:rFonts w:ascii="Times New Roman" w:eastAsia="Times New Roman" w:hAnsi="Times New Roman" w:cs="Times New Roman"/>
          <w:sz w:val="24"/>
          <w:szCs w:val="24"/>
        </w:rPr>
        <w:t>gain with reference to OMA MLP)</w:t>
      </w:r>
    </w:p>
    <w:p w:rsidR="00B84078" w:rsidRDefault="008772E5">
      <w:pPr>
        <w:widowControl/>
        <w:numPr>
          <w:ilvl w:val="1"/>
          <w:numId w:val="1"/>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So my suggestion on your pCR would be to replace Tracking Area locator by one or more of the defined shapes in TS 23.032, or at least add the shape-based target reception area to the specified location types under Geofencing</w:t>
      </w:r>
      <w:r>
        <w:rPr>
          <w:rFonts w:ascii="Times New Roman" w:eastAsia="Times New Roman" w:hAnsi="Times New Roman" w:cs="Times New Roman"/>
          <w:sz w:val="24"/>
          <w:szCs w:val="24"/>
        </w:rPr>
        <w:t>.locationType.</w:t>
      </w:r>
    </w:p>
    <w:p w:rsidR="00B84078" w:rsidRDefault="008772E5">
      <w:pPr>
        <w:widowControl/>
        <w:numPr>
          <w:ilvl w:val="0"/>
          <w:numId w:val="1"/>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Response from Richard</w:t>
      </w:r>
    </w:p>
    <w:p w:rsidR="00B84078" w:rsidRDefault="008772E5">
      <w:pPr>
        <w:widowControl/>
        <w:numPr>
          <w:ilvl w:val="1"/>
          <w:numId w:val="1"/>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primary aim of my contribution was to specify at least something simple and usable in Release 16. It is essentially a simplification of Imed's proposal </w:t>
      </w:r>
      <w:r>
        <w:rPr>
          <w:rFonts w:ascii="Times New Roman" w:eastAsia="Times New Roman" w:hAnsi="Times New Roman" w:cs="Times New Roman"/>
          <w:b/>
          <w:sz w:val="24"/>
          <w:szCs w:val="24"/>
        </w:rPr>
        <w:t>S4-AHI954</w:t>
      </w:r>
      <w:r>
        <w:rPr>
          <w:rFonts w:ascii="Times New Roman" w:eastAsia="Times New Roman" w:hAnsi="Times New Roman" w:cs="Times New Roman"/>
          <w:sz w:val="24"/>
          <w:szCs w:val="24"/>
        </w:rPr>
        <w:t>. The nice thing about Imed's design for geofencing is</w:t>
      </w:r>
      <w:r>
        <w:rPr>
          <w:rFonts w:ascii="Times New Roman" w:eastAsia="Times New Roman" w:hAnsi="Times New Roman" w:cs="Times New Roman"/>
          <w:sz w:val="24"/>
          <w:szCs w:val="24"/>
        </w:rPr>
        <w:t xml:space="preserve"> that the type of locator and the list of locators are separate, which means this feature is extensible in the future.</w:t>
      </w:r>
    </w:p>
    <w:p w:rsidR="00B84078" w:rsidRDefault="008772E5">
      <w:pPr>
        <w:widowControl/>
        <w:numPr>
          <w:ilvl w:val="1"/>
          <w:numId w:val="1"/>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Conceptually, the ISO 3166 approach is a more abstracted way of describing a location that aligns with the boundaries typically used by t</w:t>
      </w:r>
      <w:r>
        <w:rPr>
          <w:rFonts w:ascii="Times New Roman" w:eastAsia="Times New Roman" w:hAnsi="Times New Roman" w:cs="Times New Roman"/>
          <w:sz w:val="24"/>
          <w:szCs w:val="24"/>
        </w:rPr>
        <w:t>he API consumer (the 5GMSd Application Provider) to negotiate content rights. Internally, the 5GMS System would probably map this down to Tracking Areas. You could well be right that MNOs are reluctant to expose these internal Tracking Areas externally. (I</w:t>
      </w:r>
      <w:r>
        <w:rPr>
          <w:rFonts w:ascii="Times New Roman" w:eastAsia="Times New Roman" w:hAnsi="Times New Roman" w:cs="Times New Roman"/>
          <w:sz w:val="24"/>
          <w:szCs w:val="24"/>
        </w:rPr>
        <w:t>t would be valuable to hear from an MNO on this point.)</w:t>
      </w:r>
    </w:p>
    <w:p w:rsidR="00B84078" w:rsidRDefault="008772E5">
      <w:pPr>
        <w:widowControl/>
        <w:numPr>
          <w:ilvl w:val="1"/>
          <w:numId w:val="1"/>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 had a quick skim of TS 23.032. The idea of adding a shape-based locator type based on Geographical Area Description polygons/circles is a nice one that might suit some other Use Cases. TS 26.512 wou</w:t>
      </w:r>
      <w:r>
        <w:rPr>
          <w:rFonts w:ascii="Times New Roman" w:eastAsia="Times New Roman" w:hAnsi="Times New Roman" w:cs="Times New Roman"/>
          <w:sz w:val="24"/>
          <w:szCs w:val="24"/>
        </w:rPr>
        <w:t xml:space="preserve">ld need to be quite specific about which sorts of shape are permitted. The encoding of these shapes seems to be binary, with polygons being of variable length (depending on the number of points). To map that into our </w:t>
      </w:r>
      <w:r>
        <w:rPr>
          <w:rFonts w:ascii="Times New Roman" w:eastAsia="Times New Roman" w:hAnsi="Times New Roman" w:cs="Times New Roman"/>
          <w:i/>
          <w:sz w:val="24"/>
          <w:szCs w:val="24"/>
        </w:rPr>
        <w:t>GeoFencing.locations[]</w:t>
      </w:r>
      <w:r>
        <w:rPr>
          <w:rFonts w:ascii="Times New Roman" w:eastAsia="Times New Roman" w:hAnsi="Times New Roman" w:cs="Times New Roman"/>
          <w:sz w:val="24"/>
          <w:szCs w:val="24"/>
        </w:rPr>
        <w:t xml:space="preserve"> string array, we</w:t>
      </w:r>
      <w:r>
        <w:rPr>
          <w:rFonts w:ascii="Times New Roman" w:eastAsia="Times New Roman" w:hAnsi="Times New Roman" w:cs="Times New Roman"/>
          <w:sz w:val="24"/>
          <w:szCs w:val="24"/>
        </w:rPr>
        <w:t xml:space="preserve"> would need to specify some kind of arbitrary-length textual encoding of the octet string, e.g. simple hexbin or Base64. OpenAPI appears to offer the choice of two </w:t>
      </w:r>
      <w:r>
        <w:rPr>
          <w:rFonts w:ascii="Times New Roman" w:eastAsia="Times New Roman" w:hAnsi="Times New Roman" w:cs="Times New Roman"/>
          <w:sz w:val="20"/>
          <w:szCs w:val="20"/>
        </w:rPr>
        <w:t>format</w:t>
      </w:r>
      <w:r>
        <w:rPr>
          <w:rFonts w:ascii="Times New Roman" w:eastAsia="Times New Roman" w:hAnsi="Times New Roman" w:cs="Times New Roman"/>
          <w:sz w:val="24"/>
          <w:szCs w:val="24"/>
        </w:rPr>
        <w:t xml:space="preserve"> modifiers for </w:t>
      </w:r>
      <w:r>
        <w:rPr>
          <w:rFonts w:ascii="Times New Roman" w:eastAsia="Times New Roman" w:hAnsi="Times New Roman" w:cs="Times New Roman"/>
          <w:sz w:val="20"/>
          <w:szCs w:val="20"/>
        </w:rPr>
        <w:t>string</w:t>
      </w:r>
      <w:r>
        <w:rPr>
          <w:rFonts w:ascii="Times New Roman" w:eastAsia="Times New Roman" w:hAnsi="Times New Roman" w:cs="Times New Roman"/>
          <w:sz w:val="24"/>
          <w:szCs w:val="24"/>
        </w:rPr>
        <w:t xml:space="preserve"> types: </w:t>
      </w:r>
      <w:r>
        <w:rPr>
          <w:rFonts w:ascii="Times New Roman" w:eastAsia="Times New Roman" w:hAnsi="Times New Roman" w:cs="Times New Roman"/>
          <w:sz w:val="20"/>
          <w:szCs w:val="20"/>
        </w:rPr>
        <w:t>binary</w:t>
      </w:r>
      <w:r>
        <w:rPr>
          <w:rFonts w:ascii="Times New Roman" w:eastAsia="Times New Roman" w:hAnsi="Times New Roman" w:cs="Times New Roman"/>
          <w:sz w:val="24"/>
          <w:szCs w:val="24"/>
        </w:rPr>
        <w:t xml:space="preserve"> (for raw octet strings) and </w:t>
      </w:r>
      <w:r>
        <w:rPr>
          <w:rFonts w:ascii="Times New Roman" w:eastAsia="Times New Roman" w:hAnsi="Times New Roman" w:cs="Times New Roman"/>
          <w:sz w:val="20"/>
          <w:szCs w:val="20"/>
        </w:rPr>
        <w:t>byte</w:t>
      </w:r>
      <w:r>
        <w:rPr>
          <w:rFonts w:ascii="Times New Roman" w:eastAsia="Times New Roman" w:hAnsi="Times New Roman" w:cs="Times New Roman"/>
          <w:sz w:val="24"/>
          <w:szCs w:val="24"/>
        </w:rPr>
        <w:t xml:space="preserve"> (for Base64 strings).</w:t>
      </w:r>
    </w:p>
    <w:p w:rsidR="00B84078" w:rsidRDefault="008772E5">
      <w:pPr>
        <w:widowControl/>
        <w:numPr>
          <w:ilvl w:val="1"/>
          <w:numId w:val="1"/>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Let's see where the discussion goes this afternoon. I only have tomorrow to rework my contributions to SA4#110-e before going on holiday, so adding something new might not be achievable in the time re</w:t>
      </w:r>
      <w:r>
        <w:rPr>
          <w:rFonts w:ascii="Times New Roman" w:eastAsia="Times New Roman" w:hAnsi="Times New Roman" w:cs="Times New Roman"/>
          <w:sz w:val="24"/>
          <w:szCs w:val="24"/>
        </w:rPr>
        <w:t>maining to me. If support for the Tracking Area locator is lacking, the easiest option would be to simply remove it from the pCR, leaving just one method specified in Release 16. Further additions can always be postponed until Release 17 (assuming a suitab</w:t>
      </w:r>
      <w:r>
        <w:rPr>
          <w:rFonts w:ascii="Times New Roman" w:eastAsia="Times New Roman" w:hAnsi="Times New Roman" w:cs="Times New Roman"/>
          <w:sz w:val="24"/>
          <w:szCs w:val="24"/>
        </w:rPr>
        <w:t>le Work Item exists).</w:t>
      </w:r>
    </w:p>
    <w:p w:rsidR="00B84078" w:rsidRDefault="008772E5">
      <w:pPr>
        <w:widowControl/>
        <w:numPr>
          <w:ilvl w:val="0"/>
          <w:numId w:val="1"/>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Can we understand better how this works in the case of TS 23.032?</w:t>
      </w:r>
    </w:p>
    <w:p w:rsidR="00B84078" w:rsidRDefault="008772E5">
      <w:pPr>
        <w:widowControl/>
        <w:numPr>
          <w:ilvl w:val="1"/>
          <w:numId w:val="1"/>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Charles not available, so we put it square brackets</w:t>
      </w:r>
    </w:p>
    <w:p w:rsidR="00B84078" w:rsidRDefault="008772E5">
      <w:pPr>
        <w:widowControl/>
        <w:numPr>
          <w:ilvl w:val="0"/>
          <w:numId w:val="1"/>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Imed: There was some earlier proposal by Qualcomm, and there was some discussion. What is the difference o</w:t>
      </w:r>
      <w:r>
        <w:rPr>
          <w:rFonts w:ascii="Times New Roman" w:eastAsia="Times New Roman" w:hAnsi="Times New Roman" w:cs="Times New Roman"/>
          <w:sz w:val="24"/>
          <w:szCs w:val="24"/>
        </w:rPr>
        <w:t xml:space="preserve">f this proposal compared to the earlier proposal. </w:t>
      </w:r>
    </w:p>
    <w:p w:rsidR="00B84078" w:rsidRDefault="008772E5">
      <w:pPr>
        <w:widowControl/>
        <w:numPr>
          <w:ilvl w:val="1"/>
          <w:numId w:val="1"/>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Richard: It is primarily a simplification and streamlining. There was some initial proposal also on continents which is not part of ISO/IEC 3166-1. If you want to add other information, such as ZIP, you ma</w:t>
      </w:r>
      <w:r>
        <w:rPr>
          <w:rFonts w:ascii="Times New Roman" w:eastAsia="Times New Roman" w:hAnsi="Times New Roman" w:cs="Times New Roman"/>
          <w:sz w:val="24"/>
          <w:szCs w:val="24"/>
        </w:rPr>
        <w:t>y just bring a contribution.</w:t>
      </w:r>
    </w:p>
    <w:p w:rsidR="00B84078" w:rsidRDefault="008772E5">
      <w:pPr>
        <w:widowControl/>
        <w:numPr>
          <w:ilvl w:val="1"/>
          <w:numId w:val="1"/>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Imed: old contribution is 943, there is some DNS based solution for example on city boundary basis. Now you limit to country and sub-division, this may be very big. Where is the city?</w:t>
      </w:r>
    </w:p>
    <w:p w:rsidR="00B84078" w:rsidRDefault="008772E5">
      <w:pPr>
        <w:widowControl/>
        <w:numPr>
          <w:ilvl w:val="0"/>
          <w:numId w:val="1"/>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Can we have multiple GeoFencing des</w:t>
      </w:r>
      <w:r>
        <w:rPr>
          <w:rFonts w:ascii="Times New Roman" w:eastAsia="Times New Roman" w:hAnsi="Times New Roman" w:cs="Times New Roman"/>
          <w:sz w:val="24"/>
          <w:szCs w:val="24"/>
        </w:rPr>
        <w:t>criptions or can there be only one?</w:t>
      </w:r>
    </w:p>
    <w:p w:rsidR="00B84078" w:rsidRDefault="008772E5">
      <w:pPr>
        <w:widowControl/>
        <w:numPr>
          <w:ilvl w:val="1"/>
          <w:numId w:val="1"/>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Richard: We could, but need to define either or or a union</w:t>
      </w:r>
    </w:p>
    <w:p w:rsidR="00B84078" w:rsidRDefault="008772E5">
      <w:pPr>
        <w:widowControl/>
        <w:numPr>
          <w:ilvl w:val="1"/>
          <w:numId w:val="1"/>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It is union</w:t>
      </w:r>
    </w:p>
    <w:p w:rsidR="00B84078" w:rsidRDefault="008772E5">
      <w:pPr>
        <w:widowControl/>
        <w:numPr>
          <w:ilvl w:val="0"/>
          <w:numId w:val="1"/>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Can it be also third party vendor specific information?</w:t>
      </w:r>
    </w:p>
    <w:p w:rsidR="00B84078" w:rsidRDefault="008772E5">
      <w:pPr>
        <w:widowControl/>
        <w:numPr>
          <w:ilvl w:val="1"/>
          <w:numId w:val="1"/>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Richard: generally yes, we should update this accordingly.</w:t>
      </w:r>
    </w:p>
    <w:p w:rsidR="00B84078" w:rsidRDefault="008772E5">
      <w:pPr>
        <w:widowControl/>
        <w:numPr>
          <w:ilvl w:val="0"/>
          <w:numId w:val="1"/>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Gunnar: How does</w:t>
      </w:r>
      <w:r>
        <w:rPr>
          <w:rFonts w:ascii="Times New Roman" w:eastAsia="Times New Roman" w:hAnsi="Times New Roman" w:cs="Times New Roman"/>
          <w:sz w:val="24"/>
          <w:szCs w:val="24"/>
        </w:rPr>
        <w:t xml:space="preserve"> the UE know where the it is?</w:t>
      </w:r>
    </w:p>
    <w:p w:rsidR="00B84078" w:rsidRDefault="008772E5">
      <w:pPr>
        <w:widowControl/>
        <w:numPr>
          <w:ilvl w:val="1"/>
          <w:numId w:val="1"/>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Richard: this is not a UE issue, but a network problem. The AF would deal with this.</w:t>
      </w:r>
    </w:p>
    <w:p w:rsidR="00B84078" w:rsidRDefault="008772E5">
      <w:pPr>
        <w:widowControl/>
        <w:numPr>
          <w:ilvl w:val="0"/>
          <w:numId w:val="1"/>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Charles (later joined call): proposes to add support for shapes for most flexibility</w:t>
      </w:r>
    </w:p>
    <w:p w:rsidR="00B84078" w:rsidRDefault="008772E5">
      <w:pPr>
        <w:widowControl/>
        <w:numPr>
          <w:ilvl w:val="0"/>
          <w:numId w:val="1"/>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Richard: not sure current App Provider needs use of shap</w:t>
      </w:r>
      <w:r>
        <w:rPr>
          <w:rFonts w:ascii="Times New Roman" w:eastAsia="Times New Roman" w:hAnsi="Times New Roman" w:cs="Times New Roman"/>
          <w:sz w:val="24"/>
          <w:szCs w:val="24"/>
        </w:rPr>
        <w:t>es</w:t>
      </w:r>
    </w:p>
    <w:p w:rsidR="00B84078" w:rsidRDefault="008772E5">
      <w:pPr>
        <w:widowControl/>
        <w:numPr>
          <w:ilvl w:val="0"/>
          <w:numId w:val="1"/>
        </w:numPr>
        <w:spacing w:after="24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expresses need to further review TS 23.032</w:t>
      </w:r>
    </w:p>
    <w:p w:rsidR="00B84078" w:rsidRDefault="008772E5">
      <w:pPr>
        <w:widowControl/>
        <w:spacing w:before="240" w:after="24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Decision:</w:t>
      </w:r>
    </w:p>
    <w:p w:rsidR="00B84078" w:rsidRDefault="008772E5">
      <w:pPr>
        <w:widowControl/>
        <w:numPr>
          <w:ilvl w:val="0"/>
          <w:numId w:val="4"/>
        </w:numPr>
        <w:spacing w:before="240"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Agree with online changes</w:t>
      </w:r>
    </w:p>
    <w:p w:rsidR="00B84078" w:rsidRDefault="008772E5">
      <w:pPr>
        <w:widowControl/>
        <w:numPr>
          <w:ilvl w:val="0"/>
          <w:numId w:val="4"/>
        </w:numPr>
        <w:spacing w:after="24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Expect additional contributions on top of this</w:t>
      </w:r>
    </w:p>
    <w:p w:rsidR="00B84078" w:rsidRDefault="008772E5">
      <w:pPr>
        <w:widowControl/>
        <w:spacing w:before="240" w:after="240"/>
        <w:ind w:left="0" w:hanging="2"/>
        <w:rPr>
          <w:rFonts w:ascii="Times New Roman" w:eastAsia="Times New Roman" w:hAnsi="Times New Roman" w:cs="Times New Roman"/>
          <w:sz w:val="24"/>
          <w:szCs w:val="24"/>
        </w:rPr>
      </w:pPr>
      <w:r>
        <w:rPr>
          <w:rFonts w:ascii="Times New Roman" w:eastAsia="Times New Roman" w:hAnsi="Times New Roman" w:cs="Times New Roman"/>
          <w:color w:val="0000FF"/>
          <w:sz w:val="24"/>
          <w:szCs w:val="24"/>
        </w:rPr>
        <w:t>S4-AHI998</w:t>
      </w:r>
      <w:r>
        <w:rPr>
          <w:rFonts w:ascii="Times New Roman" w:eastAsia="Times New Roman" w:hAnsi="Times New Roman" w:cs="Times New Roman"/>
          <w:sz w:val="24"/>
          <w:szCs w:val="24"/>
        </w:rPr>
        <w:t xml:space="preserve"> is </w:t>
      </w:r>
      <w:r>
        <w:rPr>
          <w:rFonts w:ascii="Times New Roman" w:eastAsia="Times New Roman" w:hAnsi="Times New Roman" w:cs="Times New Roman"/>
          <w:color w:val="FF0000"/>
          <w:sz w:val="24"/>
          <w:szCs w:val="24"/>
        </w:rPr>
        <w:t>agreed</w:t>
      </w:r>
      <w:r>
        <w:rPr>
          <w:rFonts w:ascii="Times New Roman" w:eastAsia="Times New Roman" w:hAnsi="Times New Roman" w:cs="Times New Roman"/>
          <w:sz w:val="24"/>
          <w:szCs w:val="24"/>
        </w:rPr>
        <w:t>.</w:t>
      </w:r>
    </w:p>
    <w:p w:rsidR="00B84078" w:rsidRDefault="00B84078">
      <w:pPr>
        <w:widowControl/>
        <w:spacing w:after="0" w:line="276" w:lineRule="auto"/>
        <w:ind w:left="0" w:hanging="2"/>
      </w:pPr>
    </w:p>
    <w:tbl>
      <w:tblPr>
        <w:tblStyle w:val="a2"/>
        <w:tblW w:w="934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15"/>
        <w:gridCol w:w="4380"/>
        <w:gridCol w:w="1605"/>
        <w:gridCol w:w="675"/>
        <w:gridCol w:w="1170"/>
      </w:tblGrid>
      <w:tr w:rsidR="00B84078">
        <w:tc>
          <w:tcPr>
            <w:tcW w:w="15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before="120"/>
              <w:ind w:left="0" w:right="60" w:hanging="2"/>
              <w:rPr>
                <w:color w:val="0000FF"/>
                <w:highlight w:val="white"/>
              </w:rPr>
            </w:pPr>
            <w:r>
              <w:rPr>
                <w:color w:val="0000FF"/>
                <w:highlight w:val="white"/>
              </w:rPr>
              <w:t>S4-AHIA46</w:t>
            </w:r>
          </w:p>
        </w:tc>
        <w:tc>
          <w:tcPr>
            <w:tcW w:w="43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ind w:left="0" w:hanging="2"/>
            </w:pPr>
            <w:r>
              <w:t>Policy Workflow</w:t>
            </w:r>
          </w:p>
        </w:tc>
        <w:tc>
          <w:tcPr>
            <w:tcW w:w="160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ind w:left="0" w:hanging="2"/>
            </w:pPr>
            <w:r>
              <w:t>Qualcomm Incorporated</w:t>
            </w:r>
          </w:p>
        </w:tc>
        <w:tc>
          <w:tcPr>
            <w:tcW w:w="67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ind w:left="0" w:hanging="2"/>
            </w:pPr>
            <w:r>
              <w:t>4</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B84078">
            <w:pPr>
              <w:widowControl/>
              <w:spacing w:before="120" w:line="276" w:lineRule="auto"/>
              <w:ind w:left="0" w:right="60" w:hanging="2"/>
            </w:pPr>
          </w:p>
        </w:tc>
      </w:tr>
    </w:tbl>
    <w:p w:rsidR="00B84078" w:rsidRDefault="00B84078">
      <w:pPr>
        <w:widowControl/>
        <w:spacing w:after="0" w:line="276" w:lineRule="auto"/>
        <w:ind w:left="0" w:hanging="2"/>
      </w:pPr>
    </w:p>
    <w:p w:rsidR="00B84078" w:rsidRDefault="008772E5">
      <w:pPr>
        <w:widowControl/>
        <w:spacing w:after="24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Presenter</w:t>
      </w:r>
      <w:r>
        <w:rPr>
          <w:rFonts w:ascii="Times New Roman" w:eastAsia="Times New Roman" w:hAnsi="Times New Roman" w:cs="Times New Roman"/>
          <w:sz w:val="24"/>
          <w:szCs w:val="24"/>
        </w:rPr>
        <w:t>: Thomas Stockhammer (Qualcomm)</w:t>
      </w:r>
    </w:p>
    <w:p w:rsidR="00B84078" w:rsidRDefault="008772E5">
      <w:pPr>
        <w:widowControl/>
        <w:spacing w:after="240" w:line="240" w:lineRule="auto"/>
        <w:ind w:left="0" w:hanging="2"/>
        <w:rPr>
          <w:rFonts w:ascii="Times New Roman" w:eastAsia="Times New Roman" w:hAnsi="Times New Roman" w:cs="Times New Roman"/>
          <w:b/>
          <w:sz w:val="24"/>
          <w:szCs w:val="24"/>
        </w:rPr>
      </w:pPr>
      <w:r>
        <w:rPr>
          <w:rFonts w:ascii="Times New Roman" w:eastAsia="Times New Roman" w:hAnsi="Times New Roman" w:cs="Times New Roman"/>
          <w:b/>
          <w:sz w:val="24"/>
          <w:szCs w:val="24"/>
        </w:rPr>
        <w:t>Discussion:</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Thorsten: What is an Operation Point? More of an operational </w:t>
      </w:r>
      <w:r>
        <w:rPr>
          <w:rFonts w:ascii="Times New Roman" w:eastAsia="Times New Roman" w:hAnsi="Times New Roman" w:cs="Times New Roman"/>
          <w:i/>
          <w:sz w:val="24"/>
          <w:szCs w:val="24"/>
        </w:rPr>
        <w:t>range</w:t>
      </w:r>
      <w:r>
        <w:rPr>
          <w:rFonts w:ascii="Times New Roman" w:eastAsia="Times New Roman" w:hAnsi="Times New Roman" w:cs="Times New Roman"/>
          <w:sz w:val="24"/>
          <w:szCs w:val="24"/>
        </w:rPr>
        <w:t xml:space="preserve"> and from that an operation point is selected.</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Thomas: Maybe term is confusing. Could fix.</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Looks like Media Player is instructing MSH to</w:t>
      </w:r>
      <w:r>
        <w:rPr>
          <w:rFonts w:ascii="Times New Roman" w:eastAsia="Times New Roman" w:hAnsi="Times New Roman" w:cs="Times New Roman"/>
          <w:sz w:val="24"/>
          <w:szCs w:val="24"/>
        </w:rPr>
        <w:t xml:space="preserve"> activate a Dynamic Policy. Also the case where requested QoS bearer is not accepted and you get something different. Need a feedback mechanism to get MSH to select a different Operation Point.</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Would prefer Service Description to align with DASH.</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Pr>
          <w:rFonts w:ascii="Times New Roman" w:eastAsia="Times New Roman" w:hAnsi="Times New Roman" w:cs="Times New Roman"/>
          <w:sz w:val="24"/>
          <w:szCs w:val="24"/>
        </w:rPr>
        <w:t>horsten: Even if there’s a QoS bearer, the bit rate might change. Might still have rate adaptation if bit rate is above GBR. Need to be careful.</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This is pure information that I am operating in this environment (e.g. I need this bit rate, I need thi</w:t>
      </w:r>
      <w:r>
        <w:rPr>
          <w:rFonts w:ascii="Times New Roman" w:eastAsia="Times New Roman" w:hAnsi="Times New Roman" w:cs="Times New Roman"/>
          <w:sz w:val="24"/>
          <w:szCs w:val="24"/>
        </w:rPr>
        <w:t>s buffer occupancy); please help me. Just expose parameters. Just exposure of parameters.</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Translate into the parameters the network understands. Like the figure. What is preset by MPD, what is selected by the application.</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Paul: If helpful, it’s informative material as an intro to an informative annex in the specification.</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Biobreak.</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Merge with his own annex in TS 26.512. Need to get terminology correct for three Use Cases in that contribution.</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Paul: (as S</w:t>
      </w:r>
      <w:r>
        <w:rPr>
          <w:rFonts w:ascii="Times New Roman" w:eastAsia="Times New Roman" w:hAnsi="Times New Roman" w:cs="Times New Roman"/>
          <w:sz w:val="24"/>
          <w:szCs w:val="24"/>
        </w:rPr>
        <w:t>ony) On M5d why do we need to integrate AF-based Network Assistance? Seems separate protocol.</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e.g. 4 sec latency. Can be used in MSH to configure the AF-based Network Assistance.</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Imed: AF-based Network Assistance uses same measurement. Gets notific</w:t>
      </w:r>
      <w:r>
        <w:rPr>
          <w:rFonts w:ascii="Times New Roman" w:eastAsia="Times New Roman" w:hAnsi="Times New Roman" w:cs="Times New Roman"/>
          <w:sz w:val="24"/>
          <w:szCs w:val="24"/>
        </w:rPr>
        <w:t>ation of a policy change. Closed control loop.</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Paul: For NA MP/MSH doesn’t need to know about the policy, it’s an independent protocol. The AF can perform operations on the policy if that’s the way it handles NA..</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Imed: MSH requests assistance.</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M</w:t>
      </w:r>
      <w:r>
        <w:rPr>
          <w:rFonts w:ascii="Times New Roman" w:eastAsia="Times New Roman" w:hAnsi="Times New Roman" w:cs="Times New Roman"/>
          <w:sz w:val="24"/>
          <w:szCs w:val="24"/>
        </w:rPr>
        <w:t>SH needs to activate something. MSH doesn’t need to know how the AF selects the bit rate recommendation for Network Assistance.</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Imed: Disagrees.</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MSH trusts.</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Imed: MSH needs to keep track of what is happening in the session. MSH operating within a</w:t>
      </w:r>
      <w:r>
        <w:rPr>
          <w:rFonts w:ascii="Times New Roman" w:eastAsia="Times New Roman" w:hAnsi="Times New Roman" w:cs="Times New Roman"/>
          <w:sz w:val="24"/>
          <w:szCs w:val="24"/>
        </w:rPr>
        <w:t>llowed policy.</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Should MSH track if NA is within activated policy and report?</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Imed: If what has been allocated is not enough, e.g. request a short boost from the AF.</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Let’s see how it ends up in the spec. The two features are currently in</w:t>
      </w:r>
      <w:r>
        <w:rPr>
          <w:rFonts w:ascii="Times New Roman" w:eastAsia="Times New Roman" w:hAnsi="Times New Roman" w:cs="Times New Roman"/>
          <w:sz w:val="24"/>
          <w:szCs w:val="24"/>
        </w:rPr>
        <w:t>dependent.</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Imed: But using the same tools.</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Paul: AF may use same tools, but not UE. Other methods.</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Imed: Clear in stage 1: RAN-based assistance: operate without going back to AF. If PCF is involved, you need to go back to the AF.</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Paul: Want to keep MSH and</w:t>
      </w:r>
      <w:r>
        <w:rPr>
          <w:rFonts w:ascii="Times New Roman" w:eastAsia="Times New Roman" w:hAnsi="Times New Roman" w:cs="Times New Roman"/>
          <w:sz w:val="24"/>
          <w:szCs w:val="24"/>
        </w:rPr>
        <w:t xml:space="preserve"> its protocols generic. Don’t see Network Assistance working with Policy Templates. There are other contributions relating to Network Assistance.</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Paul: Shall we park this until we have looked at the next contribution.</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How does NA function get thi</w:t>
      </w:r>
      <w:r>
        <w:rPr>
          <w:rFonts w:ascii="Times New Roman" w:eastAsia="Times New Roman" w:hAnsi="Times New Roman" w:cs="Times New Roman"/>
          <w:sz w:val="24"/>
          <w:szCs w:val="24"/>
        </w:rPr>
        <w:t>s? Not completely understood.</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Operation Points are media-centric. This is a media-centric exposure. Static parameters of the media. Media Player asks MSH to help it operate within these parameters.</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What parameters does MSH provide?</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Could add information on selected policy parameters to Media Player (M6d). Are you exposing policy parameters to the Media Player about the selected policy.</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AF-based Network Assistance comes along</w:t>
      </w:r>
      <w:r>
        <w:rPr>
          <w:rFonts w:ascii="Times New Roman" w:eastAsia="Times New Roman" w:hAnsi="Times New Roman" w:cs="Times New Roman"/>
          <w:sz w:val="24"/>
          <w:szCs w:val="24"/>
        </w:rPr>
        <w:t xml:space="preserve"> with this.</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Paul: Doesn’t agree.</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Imed: Could remove this for now if it’s the only point of contention.</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Thomas: Modifies the contentious text turning it into a task to clarify the relation between AF-based Network Assistance and policy.</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Imed: In both cases, it’s a bit rate recommendation relayed to the Media Player.</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Paul: Propose noting, plus offline discussion with Thorsten to get more clarity on the necessary contributions.</w:t>
      </w:r>
    </w:p>
    <w:p w:rsidR="00B84078" w:rsidRDefault="008772E5">
      <w:pPr>
        <w:widowControl/>
        <w:numPr>
          <w:ilvl w:val="0"/>
          <w:numId w:val="7"/>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No major concerns heard.</w:t>
      </w:r>
    </w:p>
    <w:p w:rsidR="00B84078" w:rsidRDefault="008772E5">
      <w:pPr>
        <w:widowControl/>
        <w:numPr>
          <w:ilvl w:val="0"/>
          <w:numId w:val="7"/>
        </w:numPr>
        <w:spacing w:after="24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Using Service Descri</w:t>
      </w:r>
      <w:r>
        <w:rPr>
          <w:rFonts w:ascii="Times New Roman" w:eastAsia="Times New Roman" w:hAnsi="Times New Roman" w:cs="Times New Roman"/>
          <w:sz w:val="24"/>
          <w:szCs w:val="24"/>
        </w:rPr>
        <w:t>ptors instead of Operation Points is fine for me.</w:t>
      </w:r>
    </w:p>
    <w:p w:rsidR="00B84078" w:rsidRDefault="008772E5">
      <w:pPr>
        <w:widowControl/>
        <w:spacing w:before="240" w:after="240"/>
        <w:ind w:left="0" w:hanging="2"/>
        <w:rPr>
          <w:rFonts w:ascii="Times New Roman" w:eastAsia="Times New Roman" w:hAnsi="Times New Roman" w:cs="Times New Roman"/>
          <w:sz w:val="24"/>
          <w:szCs w:val="24"/>
        </w:rPr>
      </w:pPr>
      <w:r>
        <w:rPr>
          <w:rFonts w:ascii="Times New Roman" w:eastAsia="Times New Roman" w:hAnsi="Times New Roman" w:cs="Times New Roman"/>
          <w:color w:val="0000FF"/>
          <w:sz w:val="24"/>
          <w:szCs w:val="24"/>
        </w:rPr>
        <w:t>S4-AHIA46</w:t>
      </w:r>
      <w:r>
        <w:rPr>
          <w:rFonts w:ascii="Times New Roman" w:eastAsia="Times New Roman" w:hAnsi="Times New Roman" w:cs="Times New Roman"/>
          <w:sz w:val="24"/>
          <w:szCs w:val="24"/>
        </w:rPr>
        <w:t xml:space="preserve"> is </w:t>
      </w:r>
      <w:r>
        <w:rPr>
          <w:rFonts w:ascii="Times New Roman" w:eastAsia="Times New Roman" w:hAnsi="Times New Roman" w:cs="Times New Roman"/>
          <w:color w:val="FF0000"/>
          <w:sz w:val="24"/>
          <w:szCs w:val="24"/>
        </w:rPr>
        <w:t>noted</w:t>
      </w:r>
    </w:p>
    <w:p w:rsidR="00B84078" w:rsidRDefault="00B84078">
      <w:pPr>
        <w:widowControl/>
        <w:spacing w:after="0" w:line="276" w:lineRule="auto"/>
        <w:ind w:left="0" w:hanging="2"/>
      </w:pPr>
    </w:p>
    <w:tbl>
      <w:tblPr>
        <w:tblStyle w:val="a3"/>
        <w:tblW w:w="939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15"/>
        <w:gridCol w:w="4395"/>
        <w:gridCol w:w="1545"/>
        <w:gridCol w:w="735"/>
        <w:gridCol w:w="1200"/>
      </w:tblGrid>
      <w:tr w:rsidR="00B84078">
        <w:tc>
          <w:tcPr>
            <w:tcW w:w="15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before="120"/>
              <w:ind w:left="0" w:right="60" w:hanging="2"/>
              <w:rPr>
                <w:color w:val="0000FF"/>
                <w:highlight w:val="white"/>
              </w:rPr>
            </w:pPr>
            <w:r>
              <w:rPr>
                <w:color w:val="0000FF"/>
                <w:highlight w:val="white"/>
              </w:rPr>
              <w:t>S4-AHIA43</w:t>
            </w:r>
          </w:p>
        </w:tc>
        <w:tc>
          <w:tcPr>
            <w:tcW w:w="43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ind w:left="0" w:hanging="2"/>
            </w:pPr>
            <w:r>
              <w:t>pCR 26.512 Informative Annex on Parameter Population</w:t>
            </w:r>
          </w:p>
        </w:tc>
        <w:tc>
          <w:tcPr>
            <w:tcW w:w="154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ind w:left="0" w:hanging="2"/>
            </w:pPr>
            <w:r>
              <w:t>Ericsson LM</w:t>
            </w:r>
          </w:p>
        </w:tc>
        <w:tc>
          <w:tcPr>
            <w:tcW w:w="7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ind w:left="0" w:hanging="2"/>
            </w:pPr>
            <w:r>
              <w:t>4</w:t>
            </w:r>
          </w:p>
        </w:tc>
        <w:tc>
          <w:tcPr>
            <w:tcW w:w="12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B84078">
            <w:pPr>
              <w:widowControl/>
              <w:spacing w:before="120" w:line="276" w:lineRule="auto"/>
              <w:ind w:left="0" w:right="60" w:hanging="2"/>
            </w:pPr>
          </w:p>
        </w:tc>
      </w:tr>
    </w:tbl>
    <w:p w:rsidR="00B84078" w:rsidRDefault="00B84078">
      <w:pPr>
        <w:widowControl/>
        <w:spacing w:after="0" w:line="276" w:lineRule="auto"/>
        <w:ind w:left="0" w:hanging="2"/>
      </w:pPr>
    </w:p>
    <w:p w:rsidR="00B84078" w:rsidRDefault="008772E5">
      <w:pPr>
        <w:widowControl/>
        <w:spacing w:after="24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Presenter</w:t>
      </w:r>
      <w:r>
        <w:rPr>
          <w:rFonts w:ascii="Times New Roman" w:eastAsia="Times New Roman" w:hAnsi="Times New Roman" w:cs="Times New Roman"/>
          <w:sz w:val="24"/>
          <w:szCs w:val="24"/>
        </w:rPr>
        <w:t>: Thorsten Lohmar (Ericsson)</w:t>
      </w:r>
    </w:p>
    <w:p w:rsidR="00B84078" w:rsidRDefault="008772E5">
      <w:pPr>
        <w:widowControl/>
        <w:numPr>
          <w:ilvl w:val="0"/>
          <w:numId w:val="8"/>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Review the version updated with Richard’s editorial improvements.</w:t>
      </w:r>
    </w:p>
    <w:p w:rsidR="00B84078" w:rsidRDefault="008772E5">
      <w:pPr>
        <w:widowControl/>
        <w:numPr>
          <w:ilvl w:val="0"/>
          <w:numId w:val="8"/>
        </w:numPr>
        <w:spacing w:after="24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Added Imed’s diagrams and provided an interpretation of them.</w:t>
      </w:r>
    </w:p>
    <w:p w:rsidR="00B84078" w:rsidRDefault="008772E5">
      <w:pPr>
        <w:widowControl/>
        <w:spacing w:after="240" w:line="240" w:lineRule="auto"/>
        <w:ind w:left="0" w:hanging="2"/>
        <w:rPr>
          <w:rFonts w:ascii="Times New Roman" w:eastAsia="Times New Roman" w:hAnsi="Times New Roman" w:cs="Times New Roman"/>
          <w:b/>
          <w:sz w:val="24"/>
          <w:szCs w:val="24"/>
        </w:rPr>
      </w:pPr>
      <w:r>
        <w:rPr>
          <w:rFonts w:ascii="Times New Roman" w:eastAsia="Times New Roman" w:hAnsi="Times New Roman" w:cs="Times New Roman"/>
          <w:b/>
          <w:sz w:val="24"/>
          <w:szCs w:val="24"/>
        </w:rPr>
        <w:t>Discussion:</w:t>
      </w:r>
    </w:p>
    <w:p w:rsidR="00B84078" w:rsidRDefault="008772E5">
      <w:pPr>
        <w:widowControl/>
        <w:numPr>
          <w:ilvl w:val="0"/>
          <w:numId w:val="2"/>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Should it live in 26.501 or 26.512?</w:t>
      </w:r>
    </w:p>
    <w:p w:rsidR="00B84078" w:rsidRDefault="008772E5">
      <w:pPr>
        <w:widowControl/>
        <w:numPr>
          <w:ilvl w:val="0"/>
          <w:numId w:val="2"/>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Gunnar: Page 10 diagram. Looks like an X/Y diagram, but there is only </w:t>
      </w:r>
      <w:r>
        <w:rPr>
          <w:rFonts w:ascii="Times New Roman" w:eastAsia="Times New Roman" w:hAnsi="Times New Roman" w:cs="Times New Roman"/>
          <w:sz w:val="24"/>
          <w:szCs w:val="24"/>
        </w:rPr>
        <w:t>a vertical axis. Bit confusing.</w:t>
      </w:r>
    </w:p>
    <w:p w:rsidR="00B84078" w:rsidRDefault="008772E5">
      <w:pPr>
        <w:widowControl/>
        <w:numPr>
          <w:ilvl w:val="0"/>
          <w:numId w:val="2"/>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Paul: Align titles vertically?</w:t>
      </w:r>
    </w:p>
    <w:p w:rsidR="00B84078" w:rsidRDefault="008772E5">
      <w:pPr>
        <w:widowControl/>
        <w:numPr>
          <w:ilvl w:val="0"/>
          <w:numId w:val="2"/>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Diagram originally from Imed. Not sure why not aligned.</w:t>
      </w:r>
    </w:p>
    <w:p w:rsidR="00B84078" w:rsidRDefault="008772E5">
      <w:pPr>
        <w:widowControl/>
        <w:numPr>
          <w:ilvl w:val="0"/>
          <w:numId w:val="2"/>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Imed: No reason for horizontal spreading. Could be redrawn to show higher quality more to the left; lower to the right.</w:t>
      </w:r>
    </w:p>
    <w:p w:rsidR="00B84078" w:rsidRDefault="008772E5">
      <w:pPr>
        <w:widowControl/>
        <w:numPr>
          <w:ilvl w:val="0"/>
          <w:numId w:val="2"/>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Will have a go at redrawing.</w:t>
      </w:r>
    </w:p>
    <w:p w:rsidR="00B84078" w:rsidRDefault="008772E5">
      <w:pPr>
        <w:widowControl/>
        <w:numPr>
          <w:ilvl w:val="0"/>
          <w:numId w:val="2"/>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Imed: Nice contribution. Struggling with topics e.g. traffic filtering. Different ways of filteri</w:t>
      </w:r>
      <w:r>
        <w:rPr>
          <w:rFonts w:ascii="Times New Roman" w:eastAsia="Times New Roman" w:hAnsi="Times New Roman" w:cs="Times New Roman"/>
          <w:sz w:val="24"/>
          <w:szCs w:val="24"/>
        </w:rPr>
        <w:t>ng traffic reflected in Qualcomm contribution. Do we need all the info?</w:t>
      </w:r>
    </w:p>
    <w:p w:rsidR="00B84078" w:rsidRDefault="008772E5">
      <w:pPr>
        <w:widowControl/>
        <w:numPr>
          <w:ilvl w:val="0"/>
          <w:numId w:val="2"/>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Not sure what’s better. Checked with SA2 people on inconsistency between 501 and 503. Whatever we call it, we need a way to describe and detect traffic flows. IP tuple is too</w:t>
      </w:r>
      <w:r>
        <w:rPr>
          <w:rFonts w:ascii="Times New Roman" w:eastAsia="Times New Roman" w:hAnsi="Times New Roman" w:cs="Times New Roman"/>
          <w:sz w:val="24"/>
          <w:szCs w:val="24"/>
        </w:rPr>
        <w:t xml:space="preserve"> coarse-grained. 5-tuple finer grained but cumbersome. Expectation on MSH to disclose or otherwise mark the traffic in some way.</w:t>
      </w:r>
    </w:p>
    <w:p w:rsidR="00B84078" w:rsidRDefault="008772E5">
      <w:pPr>
        <w:widowControl/>
        <w:numPr>
          <w:ilvl w:val="0"/>
          <w:numId w:val="2"/>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Imed: Need to ensure traffic goes through the correct QoS flow, not another by mistake.</w:t>
      </w:r>
    </w:p>
    <w:p w:rsidR="00B84078" w:rsidRDefault="008772E5">
      <w:pPr>
        <w:widowControl/>
        <w:numPr>
          <w:ilvl w:val="0"/>
          <w:numId w:val="2"/>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Left out detection of traffic</w:t>
      </w:r>
      <w:r>
        <w:rPr>
          <w:rFonts w:ascii="Times New Roman" w:eastAsia="Times New Roman" w:hAnsi="Times New Roman" w:cs="Times New Roman"/>
          <w:sz w:val="24"/>
          <w:szCs w:val="24"/>
        </w:rPr>
        <w:t xml:space="preserve"> from earlier discussions. Especially in HTTP/1.1 there are multiple TCP connections, e.g. one for each DASH adaptation set currently selected for consumption.</w:t>
      </w:r>
    </w:p>
    <w:p w:rsidR="00B84078" w:rsidRDefault="008772E5">
      <w:pPr>
        <w:widowControl/>
        <w:numPr>
          <w:ilvl w:val="0"/>
          <w:numId w:val="2"/>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Proposes sorting this out by e-mail. Need to be careful on what term is used.</w:t>
      </w:r>
    </w:p>
    <w:p w:rsidR="00B84078" w:rsidRDefault="008772E5">
      <w:pPr>
        <w:widowControl/>
        <w:numPr>
          <w:ilvl w:val="0"/>
          <w:numId w:val="2"/>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Paul: Ge</w:t>
      </w:r>
      <w:r>
        <w:rPr>
          <w:rFonts w:ascii="Times New Roman" w:eastAsia="Times New Roman" w:hAnsi="Times New Roman" w:cs="Times New Roman"/>
          <w:sz w:val="24"/>
          <w:szCs w:val="24"/>
        </w:rPr>
        <w:t>neral agreement that this is useful.</w:t>
      </w:r>
    </w:p>
    <w:p w:rsidR="00B84078" w:rsidRDefault="008772E5">
      <w:pPr>
        <w:widowControl/>
        <w:numPr>
          <w:ilvl w:val="0"/>
          <w:numId w:val="2"/>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Imed: Propose discussing traffic detection material. And also checking with SA2.</w:t>
      </w:r>
    </w:p>
    <w:p w:rsidR="00B84078" w:rsidRDefault="008772E5">
      <w:pPr>
        <w:widowControl/>
        <w:numPr>
          <w:ilvl w:val="0"/>
          <w:numId w:val="2"/>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adds square brackets.)</w:t>
      </w:r>
    </w:p>
    <w:p w:rsidR="00B84078" w:rsidRDefault="008772E5">
      <w:pPr>
        <w:widowControl/>
        <w:numPr>
          <w:ilvl w:val="0"/>
          <w:numId w:val="2"/>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Go for agreement in SA4#110-e. Need some text around traffic detection.</w:t>
      </w:r>
    </w:p>
    <w:p w:rsidR="00B84078" w:rsidRDefault="008772E5">
      <w:pPr>
        <w:widowControl/>
        <w:numPr>
          <w:ilvl w:val="0"/>
          <w:numId w:val="2"/>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Understand Im</w:t>
      </w:r>
      <w:r>
        <w:rPr>
          <w:rFonts w:ascii="Times New Roman" w:eastAsia="Times New Roman" w:hAnsi="Times New Roman" w:cs="Times New Roman"/>
          <w:sz w:val="24"/>
          <w:szCs w:val="24"/>
        </w:rPr>
        <w:t>ed’s preference is to use the terminology from TS 23.503.</w:t>
      </w:r>
    </w:p>
    <w:p w:rsidR="00B84078" w:rsidRDefault="008772E5">
      <w:pPr>
        <w:widowControl/>
        <w:numPr>
          <w:ilvl w:val="0"/>
          <w:numId w:val="2"/>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Imed: Separate contribution has Traffic Filtering object.</w:t>
      </w:r>
    </w:p>
    <w:p w:rsidR="00B84078" w:rsidRDefault="008772E5">
      <w:pPr>
        <w:widowControl/>
        <w:numPr>
          <w:ilvl w:val="0"/>
          <w:numId w:val="2"/>
        </w:numPr>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Paul: SO this still needs some work and we don’t need to decide yet where to put it.</w:t>
      </w:r>
    </w:p>
    <w:p w:rsidR="00B84078" w:rsidRDefault="008772E5">
      <w:pPr>
        <w:widowControl/>
        <w:numPr>
          <w:ilvl w:val="0"/>
          <w:numId w:val="2"/>
        </w:numPr>
        <w:spacing w:after="24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Propose merging Thomas’ diagram into this pCR</w:t>
      </w:r>
      <w:r>
        <w:rPr>
          <w:rFonts w:ascii="Times New Roman" w:eastAsia="Times New Roman" w:hAnsi="Times New Roman" w:cs="Times New Roman"/>
          <w:sz w:val="24"/>
          <w:szCs w:val="24"/>
        </w:rPr>
        <w:t>.</w:t>
      </w:r>
    </w:p>
    <w:p w:rsidR="00B84078" w:rsidRDefault="008772E5">
      <w:pPr>
        <w:widowControl/>
        <w:spacing w:before="240" w:after="240"/>
        <w:ind w:left="0" w:hanging="2"/>
        <w:rPr>
          <w:rFonts w:ascii="Times New Roman" w:eastAsia="Times New Roman" w:hAnsi="Times New Roman" w:cs="Times New Roman"/>
          <w:b/>
          <w:sz w:val="24"/>
          <w:szCs w:val="24"/>
        </w:rPr>
      </w:pPr>
      <w:r>
        <w:rPr>
          <w:rFonts w:ascii="Times New Roman" w:eastAsia="Times New Roman" w:hAnsi="Times New Roman" w:cs="Times New Roman"/>
          <w:b/>
          <w:color w:val="0000FF"/>
          <w:sz w:val="24"/>
          <w:szCs w:val="24"/>
        </w:rPr>
        <w:t>S4-AHIA43</w:t>
      </w:r>
      <w:r>
        <w:rPr>
          <w:rFonts w:ascii="Times New Roman" w:eastAsia="Times New Roman" w:hAnsi="Times New Roman" w:cs="Times New Roman"/>
          <w:b/>
          <w:sz w:val="24"/>
          <w:szCs w:val="24"/>
        </w:rPr>
        <w:t xml:space="preserve"> is </w:t>
      </w:r>
      <w:r>
        <w:rPr>
          <w:rFonts w:ascii="Times New Roman" w:eastAsia="Times New Roman" w:hAnsi="Times New Roman" w:cs="Times New Roman"/>
          <w:b/>
          <w:color w:val="FF0000"/>
          <w:sz w:val="24"/>
          <w:szCs w:val="24"/>
        </w:rPr>
        <w:t>noted.</w:t>
      </w:r>
    </w:p>
    <w:p w:rsidR="00B84078" w:rsidRDefault="00B84078">
      <w:pPr>
        <w:widowControl/>
        <w:spacing w:after="0" w:line="276" w:lineRule="auto"/>
        <w:ind w:left="0" w:hanging="2"/>
      </w:pPr>
    </w:p>
    <w:tbl>
      <w:tblPr>
        <w:tblStyle w:val="a4"/>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15"/>
        <w:gridCol w:w="4395"/>
        <w:gridCol w:w="1545"/>
        <w:gridCol w:w="660"/>
        <w:gridCol w:w="1245"/>
      </w:tblGrid>
      <w:tr w:rsidR="00B84078">
        <w:tc>
          <w:tcPr>
            <w:tcW w:w="15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before="120"/>
              <w:ind w:left="0" w:right="60" w:hanging="2"/>
              <w:rPr>
                <w:color w:val="0000FF"/>
                <w:highlight w:val="white"/>
              </w:rPr>
            </w:pPr>
            <w:r>
              <w:rPr>
                <w:color w:val="0000FF"/>
                <w:highlight w:val="white"/>
              </w:rPr>
              <w:lastRenderedPageBreak/>
              <w:t>S4-AHIA48</w:t>
            </w:r>
          </w:p>
        </w:tc>
        <w:tc>
          <w:tcPr>
            <w:tcW w:w="43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ind w:left="0" w:hanging="2"/>
            </w:pPr>
            <w:r>
              <w:t>QoE metrics way forward</w:t>
            </w:r>
          </w:p>
        </w:tc>
        <w:tc>
          <w:tcPr>
            <w:tcW w:w="154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ind w:left="0" w:hanging="2"/>
            </w:pPr>
            <w:r>
              <w:t>Sony Europe B.V.</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ind w:left="0" w:hanging="2"/>
            </w:pPr>
            <w:r>
              <w:t>4</w:t>
            </w:r>
          </w:p>
        </w:tc>
        <w:tc>
          <w:tcPr>
            <w:tcW w:w="124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B84078">
            <w:pPr>
              <w:widowControl/>
              <w:spacing w:before="120" w:line="276" w:lineRule="auto"/>
              <w:ind w:left="0" w:right="60" w:hanging="2"/>
            </w:pPr>
          </w:p>
        </w:tc>
      </w:tr>
    </w:tbl>
    <w:p w:rsidR="00B84078" w:rsidRDefault="00B84078">
      <w:pPr>
        <w:widowControl/>
        <w:spacing w:after="0" w:line="276" w:lineRule="auto"/>
        <w:ind w:left="0" w:hanging="2"/>
      </w:pPr>
    </w:p>
    <w:p w:rsidR="00B84078" w:rsidRDefault="008772E5">
      <w:pPr>
        <w:widowControl/>
        <w:spacing w:after="24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Presenter: Paul</w:t>
      </w:r>
    </w:p>
    <w:p w:rsidR="00B84078" w:rsidRDefault="008772E5">
      <w:pPr>
        <w:widowControl/>
        <w:numPr>
          <w:ilvl w:val="0"/>
          <w:numId w:val="5"/>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Gunnar: In-band method was intended to maintain backward-compatibility with MPEG. If not, we can just remove the in-band method from TS 26.501.</w:t>
      </w:r>
    </w:p>
    <w:p w:rsidR="00B84078" w:rsidRDefault="008772E5">
      <w:pPr>
        <w:widowControl/>
        <w:numPr>
          <w:ilvl w:val="0"/>
          <w:numId w:val="5"/>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Charles: In 26.501, reporting comes from MSH to an OAM server. What is the latter? Doesn’t align with high-level</w:t>
      </w:r>
      <w:r>
        <w:rPr>
          <w:rFonts w:ascii="Times New Roman" w:eastAsia="Times New Roman" w:hAnsi="Times New Roman" w:cs="Times New Roman"/>
          <w:sz w:val="24"/>
          <w:szCs w:val="24"/>
        </w:rPr>
        <w:t xml:space="preserve"> architecture.</w:t>
      </w:r>
    </w:p>
    <w:p w:rsidR="00B84078" w:rsidRDefault="008772E5">
      <w:pPr>
        <w:widowControl/>
        <w:numPr>
          <w:ilvl w:val="0"/>
          <w:numId w:val="5"/>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Gunnar: Figures accidentally rewritten during process. Some minor issues with titles of boxes. In MPEG, only specifies that configuration is in MPD. Not the same as a REST-based approach.</w:t>
      </w:r>
    </w:p>
    <w:p w:rsidR="00B84078" w:rsidRDefault="008772E5">
      <w:pPr>
        <w:widowControl/>
        <w:numPr>
          <w:ilvl w:val="0"/>
          <w:numId w:val="5"/>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Charles: Make stage 2 architecture align with what it currently show</w:t>
      </w:r>
      <w:r>
        <w:rPr>
          <w:rFonts w:ascii="Times New Roman" w:eastAsia="Times New Roman" w:hAnsi="Times New Roman" w:cs="Times New Roman"/>
          <w:sz w:val="24"/>
          <w:szCs w:val="24"/>
        </w:rPr>
        <w:t>n with the metrics going to the 5GMSd AF. Stage 3 text says that.</w:t>
      </w:r>
    </w:p>
    <w:p w:rsidR="00B84078" w:rsidRDefault="008772E5">
      <w:pPr>
        <w:widowControl/>
        <w:numPr>
          <w:ilvl w:val="0"/>
          <w:numId w:val="5"/>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Paul: Disconnect within stage 2 text itself.</w:t>
      </w:r>
    </w:p>
    <w:p w:rsidR="00B84078" w:rsidRDefault="008772E5">
      <w:pPr>
        <w:widowControl/>
        <w:numPr>
          <w:ilvl w:val="0"/>
          <w:numId w:val="5"/>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Charles: Update stage 2 with missing call flow. Qualcomm working on a contribution that would satisfy Paul’s option 2.</w:t>
      </w:r>
    </w:p>
    <w:p w:rsidR="00B84078" w:rsidRDefault="008772E5">
      <w:pPr>
        <w:widowControl/>
        <w:numPr>
          <w:ilvl w:val="0"/>
          <w:numId w:val="5"/>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Thomas: Reviewed stage 2. </w:t>
      </w:r>
      <w:r>
        <w:rPr>
          <w:rFonts w:ascii="Times New Roman" w:eastAsia="Times New Roman" w:hAnsi="Times New Roman" w:cs="Times New Roman"/>
          <w:sz w:val="24"/>
          <w:szCs w:val="24"/>
        </w:rPr>
        <w:t>In favour of fixing in-band or removing it. Right now, it looks like reporting goes to AS, which is confusing.</w:t>
      </w:r>
    </w:p>
    <w:p w:rsidR="00B84078" w:rsidRDefault="008772E5">
      <w:pPr>
        <w:widowControl/>
        <w:numPr>
          <w:ilvl w:val="0"/>
          <w:numId w:val="5"/>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Paul: Fix in both stage 2 and stage 3 if possible, otherwise it could be part of the 20% to be completed..</w:t>
      </w:r>
    </w:p>
    <w:p w:rsidR="00B84078" w:rsidRDefault="008772E5">
      <w:pPr>
        <w:widowControl/>
        <w:numPr>
          <w:ilvl w:val="0"/>
          <w:numId w:val="5"/>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Preference for removing if not</w:t>
      </w:r>
      <w:r>
        <w:rPr>
          <w:rFonts w:ascii="Times New Roman" w:eastAsia="Times New Roman" w:hAnsi="Times New Roman" w:cs="Times New Roman"/>
          <w:sz w:val="24"/>
          <w:szCs w:val="24"/>
        </w:rPr>
        <w:t xml:space="preserve"> considered important. But do need an alternative to RAN-based metrics reporting. But don’t like in-band configuration in MPD at M4d. Prefers configuration via M5d. Qualcomm will provide an alternative that achieves this. Could then decide whether to remov</w:t>
      </w:r>
      <w:r>
        <w:rPr>
          <w:rFonts w:ascii="Times New Roman" w:eastAsia="Times New Roman" w:hAnsi="Times New Roman" w:cs="Times New Roman"/>
          <w:sz w:val="24"/>
          <w:szCs w:val="24"/>
        </w:rPr>
        <w:t>e the legacy.</w:t>
      </w:r>
    </w:p>
    <w:p w:rsidR="00B84078" w:rsidRDefault="008772E5">
      <w:pPr>
        <w:widowControl/>
        <w:numPr>
          <w:ilvl w:val="0"/>
          <w:numId w:val="5"/>
        </w:numPr>
        <w:spacing w:after="24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Decision: Noted. Continued online discussion.</w:t>
      </w:r>
    </w:p>
    <w:p w:rsidR="00B84078" w:rsidRDefault="008772E5">
      <w:pPr>
        <w:widowControl/>
        <w:spacing w:before="240" w:after="240"/>
        <w:ind w:left="0" w:hanging="2"/>
        <w:rPr>
          <w:rFonts w:ascii="Times New Roman" w:eastAsia="Times New Roman" w:hAnsi="Times New Roman" w:cs="Times New Roman"/>
          <w:b/>
          <w:sz w:val="24"/>
          <w:szCs w:val="24"/>
        </w:rPr>
      </w:pPr>
      <w:r>
        <w:rPr>
          <w:rFonts w:ascii="Times New Roman" w:eastAsia="Times New Roman" w:hAnsi="Times New Roman" w:cs="Times New Roman"/>
          <w:b/>
          <w:color w:val="0000FF"/>
          <w:sz w:val="24"/>
          <w:szCs w:val="24"/>
        </w:rPr>
        <w:t>S4-AHIA48</w:t>
      </w:r>
      <w:r>
        <w:rPr>
          <w:rFonts w:ascii="Times New Roman" w:eastAsia="Times New Roman" w:hAnsi="Times New Roman" w:cs="Times New Roman"/>
          <w:b/>
          <w:sz w:val="24"/>
          <w:szCs w:val="24"/>
        </w:rPr>
        <w:t xml:space="preserve"> is </w:t>
      </w:r>
      <w:r>
        <w:rPr>
          <w:rFonts w:ascii="Times New Roman" w:eastAsia="Times New Roman" w:hAnsi="Times New Roman" w:cs="Times New Roman"/>
          <w:b/>
          <w:color w:val="FF0000"/>
          <w:sz w:val="24"/>
          <w:szCs w:val="24"/>
        </w:rPr>
        <w:t>noted.</w:t>
      </w:r>
    </w:p>
    <w:p w:rsidR="00B84078" w:rsidRDefault="00B84078">
      <w:pPr>
        <w:widowControl/>
        <w:spacing w:after="240" w:line="240" w:lineRule="auto"/>
        <w:ind w:left="0" w:hanging="2"/>
        <w:rPr>
          <w:rFonts w:ascii="Times New Roman" w:eastAsia="Times New Roman" w:hAnsi="Times New Roman" w:cs="Times New Roman"/>
          <w:sz w:val="24"/>
          <w:szCs w:val="24"/>
        </w:rPr>
      </w:pPr>
    </w:p>
    <w:p w:rsidR="00B84078" w:rsidRDefault="00B84078">
      <w:pPr>
        <w:widowControl/>
        <w:spacing w:after="0"/>
        <w:ind w:left="0" w:hanging="2"/>
        <w:rPr>
          <w:rFonts w:ascii="Times New Roman" w:eastAsia="Times New Roman" w:hAnsi="Times New Roman" w:cs="Times New Roman"/>
          <w:sz w:val="24"/>
          <w:szCs w:val="24"/>
        </w:rPr>
      </w:pPr>
    </w:p>
    <w:tbl>
      <w:tblPr>
        <w:tblStyle w:val="a5"/>
        <w:tblW w:w="9420" w:type="dxa"/>
        <w:tblInd w:w="0" w:type="dxa"/>
        <w:tblLayout w:type="fixed"/>
        <w:tblLook w:val="0400" w:firstRow="0" w:lastRow="0" w:firstColumn="0" w:lastColumn="0" w:noHBand="0" w:noVBand="1"/>
      </w:tblPr>
      <w:tblGrid>
        <w:gridCol w:w="1590"/>
        <w:gridCol w:w="4365"/>
        <w:gridCol w:w="1455"/>
        <w:gridCol w:w="780"/>
        <w:gridCol w:w="1230"/>
      </w:tblGrid>
      <w:tr w:rsidR="00B84078">
        <w:tc>
          <w:tcPr>
            <w:tcW w:w="15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before="120"/>
              <w:ind w:left="0" w:right="60" w:hanging="2"/>
              <w:rPr>
                <w:rFonts w:ascii="Times New Roman" w:eastAsia="Times New Roman" w:hAnsi="Times New Roman" w:cs="Times New Roman"/>
                <w:sz w:val="24"/>
                <w:szCs w:val="24"/>
              </w:rPr>
            </w:pPr>
            <w:r>
              <w:rPr>
                <w:color w:val="0000FF"/>
                <w:highlight w:val="white"/>
              </w:rPr>
              <w:t>S4-AHIA33</w:t>
            </w:r>
          </w:p>
        </w:tc>
        <w:tc>
          <w:tcPr>
            <w:tcW w:w="4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ind w:left="0" w:hanging="2"/>
              <w:rPr>
                <w:rFonts w:ascii="Times New Roman" w:eastAsia="Times New Roman" w:hAnsi="Times New Roman" w:cs="Times New Roman"/>
                <w:sz w:val="24"/>
                <w:szCs w:val="24"/>
              </w:rPr>
            </w:pPr>
            <w:r>
              <w:t>Completion of Server Certificates Provisioning API</w:t>
            </w:r>
          </w:p>
        </w:tc>
        <w:tc>
          <w:tcPr>
            <w:tcW w:w="145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ind w:left="0" w:hanging="2"/>
              <w:rPr>
                <w:rFonts w:ascii="Times New Roman" w:eastAsia="Times New Roman" w:hAnsi="Times New Roman" w:cs="Times New Roman"/>
                <w:sz w:val="24"/>
                <w:szCs w:val="24"/>
              </w:rPr>
            </w:pPr>
            <w:r>
              <w:t>BBC</w:t>
            </w:r>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ind w:left="0" w:hanging="2"/>
              <w:rPr>
                <w:rFonts w:ascii="Times New Roman" w:eastAsia="Times New Roman" w:hAnsi="Times New Roman" w:cs="Times New Roman"/>
                <w:sz w:val="24"/>
                <w:szCs w:val="24"/>
              </w:rPr>
            </w:pPr>
            <w:r>
              <w:t>4</w:t>
            </w:r>
          </w:p>
        </w:tc>
        <w:tc>
          <w:tcPr>
            <w:tcW w:w="123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B84078">
            <w:pPr>
              <w:widowControl/>
              <w:spacing w:after="0"/>
              <w:ind w:left="0" w:hanging="2"/>
              <w:rPr>
                <w:rFonts w:ascii="Times New Roman" w:eastAsia="Times New Roman" w:hAnsi="Times New Roman" w:cs="Times New Roman"/>
                <w:sz w:val="24"/>
                <w:szCs w:val="24"/>
              </w:rPr>
            </w:pPr>
          </w:p>
        </w:tc>
      </w:tr>
    </w:tbl>
    <w:p w:rsidR="00B84078" w:rsidRDefault="00B84078">
      <w:pPr>
        <w:widowControl/>
        <w:spacing w:after="0"/>
        <w:ind w:left="0" w:hanging="2"/>
        <w:rPr>
          <w:rFonts w:ascii="Times New Roman" w:eastAsia="Times New Roman" w:hAnsi="Times New Roman" w:cs="Times New Roman"/>
          <w:sz w:val="24"/>
          <w:szCs w:val="24"/>
        </w:rPr>
      </w:pPr>
    </w:p>
    <w:p w:rsidR="00B84078" w:rsidRDefault="008772E5">
      <w:pPr>
        <w:widowControl/>
        <w:spacing w:after="24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Presenter</w:t>
      </w:r>
      <w:r>
        <w:rPr>
          <w:rFonts w:ascii="Times New Roman" w:eastAsia="Times New Roman" w:hAnsi="Times New Roman" w:cs="Times New Roman"/>
          <w:sz w:val="24"/>
          <w:szCs w:val="24"/>
        </w:rPr>
        <w:t>: Richard Bradbury (BBC)</w:t>
      </w:r>
    </w:p>
    <w:p w:rsidR="00B84078" w:rsidRDefault="008772E5">
      <w:pPr>
        <w:widowControl/>
        <w:spacing w:after="24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Discussion</w:t>
      </w:r>
      <w:r>
        <w:rPr>
          <w:rFonts w:ascii="Times New Roman" w:eastAsia="Times New Roman" w:hAnsi="Times New Roman" w:cs="Times New Roman"/>
          <w:sz w:val="24"/>
          <w:szCs w:val="24"/>
        </w:rPr>
        <w:t>:</w:t>
      </w:r>
    </w:p>
    <w:p w:rsidR="00B84078" w:rsidRDefault="008772E5">
      <w:pPr>
        <w:widowControl/>
        <w:numPr>
          <w:ilvl w:val="0"/>
          <w:numId w:val="3"/>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Offline discussions led to conclusion that exchange of certificate is not an issue of concern; it is a usual part of web transactions.</w:t>
      </w:r>
    </w:p>
    <w:p w:rsidR="00B84078" w:rsidRDefault="008772E5">
      <w:pPr>
        <w:widowControl/>
        <w:numPr>
          <w:ilvl w:val="0"/>
          <w:numId w:val="3"/>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There are no further comments</w:t>
      </w:r>
    </w:p>
    <w:p w:rsidR="00B84078" w:rsidRDefault="008772E5">
      <w:pPr>
        <w:widowControl/>
        <w:numPr>
          <w:ilvl w:val="0"/>
          <w:numId w:val="3"/>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Paul - any objection to agree this now and include in revised draft? No objections.</w:t>
      </w:r>
    </w:p>
    <w:p w:rsidR="00B84078" w:rsidRDefault="008772E5">
      <w:pPr>
        <w:widowControl/>
        <w:numPr>
          <w:ilvl w:val="0"/>
          <w:numId w:val="3"/>
        </w:numPr>
        <w:spacing w:after="24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w:t>
      </w:r>
      <w:r>
        <w:rPr>
          <w:rFonts w:ascii="Times New Roman" w:eastAsia="Times New Roman" w:hAnsi="Times New Roman" w:cs="Times New Roman"/>
          <w:sz w:val="24"/>
          <w:szCs w:val="24"/>
        </w:rPr>
        <w:t>n - will integrate it ASAP.</w:t>
      </w:r>
    </w:p>
    <w:p w:rsidR="00B84078" w:rsidRDefault="008772E5">
      <w:pPr>
        <w:widowControl/>
        <w:spacing w:before="240" w:after="240"/>
        <w:ind w:left="0" w:hanging="2"/>
        <w:rPr>
          <w:rFonts w:ascii="Times New Roman" w:eastAsia="Times New Roman" w:hAnsi="Times New Roman" w:cs="Times New Roman"/>
          <w:b/>
          <w:sz w:val="24"/>
          <w:szCs w:val="24"/>
        </w:rPr>
      </w:pPr>
      <w:r>
        <w:rPr>
          <w:rFonts w:ascii="Times New Roman" w:eastAsia="Times New Roman" w:hAnsi="Times New Roman" w:cs="Times New Roman"/>
          <w:b/>
          <w:color w:val="0000FF"/>
          <w:sz w:val="24"/>
          <w:szCs w:val="24"/>
        </w:rPr>
        <w:t>S4-AHIA33</w:t>
      </w:r>
      <w:r>
        <w:rPr>
          <w:rFonts w:ascii="Times New Roman" w:eastAsia="Times New Roman" w:hAnsi="Times New Roman" w:cs="Times New Roman"/>
          <w:b/>
          <w:sz w:val="24"/>
          <w:szCs w:val="24"/>
        </w:rPr>
        <w:t xml:space="preserve"> is </w:t>
      </w:r>
      <w:r>
        <w:rPr>
          <w:rFonts w:ascii="Times New Roman" w:eastAsia="Times New Roman" w:hAnsi="Times New Roman" w:cs="Times New Roman"/>
          <w:b/>
          <w:color w:val="FF0000"/>
          <w:sz w:val="24"/>
          <w:szCs w:val="24"/>
        </w:rPr>
        <w:t>agreed.</w:t>
      </w:r>
    </w:p>
    <w:p w:rsidR="00B84078" w:rsidRDefault="00B84078">
      <w:pPr>
        <w:widowControl/>
        <w:spacing w:after="240" w:line="240" w:lineRule="auto"/>
        <w:ind w:left="0" w:hanging="2"/>
        <w:rPr>
          <w:rFonts w:ascii="Times New Roman" w:eastAsia="Times New Roman" w:hAnsi="Times New Roman" w:cs="Times New Roman"/>
          <w:sz w:val="24"/>
          <w:szCs w:val="24"/>
        </w:rPr>
      </w:pPr>
    </w:p>
    <w:tbl>
      <w:tblPr>
        <w:tblStyle w:val="a6"/>
        <w:tblW w:w="6329" w:type="dxa"/>
        <w:tblInd w:w="0" w:type="dxa"/>
        <w:tblLayout w:type="fixed"/>
        <w:tblLook w:val="0400" w:firstRow="0" w:lastRow="0" w:firstColumn="0" w:lastColumn="0" w:noHBand="0" w:noVBand="1"/>
      </w:tblPr>
      <w:tblGrid>
        <w:gridCol w:w="1557"/>
        <w:gridCol w:w="2035"/>
        <w:gridCol w:w="2434"/>
        <w:gridCol w:w="203"/>
        <w:gridCol w:w="100"/>
      </w:tblGrid>
      <w:tr w:rsidR="00B84078">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S4-AHIA02</w:t>
            </w:r>
          </w:p>
        </w:tc>
        <w:tc>
          <w:tcPr>
            <w:tcW w:w="204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line="240" w:lineRule="auto"/>
              <w:ind w:left="0" w:hanging="2"/>
              <w:rPr>
                <w:rFonts w:ascii="Times New Roman" w:eastAsia="Times New Roman" w:hAnsi="Times New Roman" w:cs="Times New Roman"/>
                <w:sz w:val="24"/>
                <w:szCs w:val="24"/>
              </w:rPr>
            </w:pPr>
            <w:r>
              <w:rPr>
                <w:color w:val="000000"/>
              </w:rPr>
              <w:t>DASH/CMAF in 5GMS</w:t>
            </w:r>
          </w:p>
        </w:tc>
        <w:tc>
          <w:tcPr>
            <w:tcW w:w="244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line="240" w:lineRule="auto"/>
              <w:ind w:left="0" w:hanging="2"/>
              <w:rPr>
                <w:rFonts w:ascii="Times New Roman" w:eastAsia="Times New Roman" w:hAnsi="Times New Roman" w:cs="Times New Roman"/>
                <w:sz w:val="24"/>
                <w:szCs w:val="24"/>
              </w:rPr>
            </w:pPr>
            <w:r>
              <w:rPr>
                <w:color w:val="000000"/>
              </w:rPr>
              <w:t>Qualcomm Incorporated</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B84078">
            <w:pPr>
              <w:widowControl/>
              <w:spacing w:after="0" w:line="240" w:lineRule="auto"/>
              <w:ind w:left="0" w:hanging="2"/>
              <w:rPr>
                <w:rFonts w:ascii="Times New Roman" w:eastAsia="Times New Roman" w:hAnsi="Times New Roman" w:cs="Times New Roman"/>
                <w:sz w:val="24"/>
                <w:szCs w:val="24"/>
              </w:rPr>
            </w:pPr>
          </w:p>
        </w:tc>
      </w:tr>
    </w:tbl>
    <w:p w:rsidR="00B84078" w:rsidRDefault="00B84078">
      <w:pPr>
        <w:widowControl/>
        <w:spacing w:after="0" w:line="240" w:lineRule="auto"/>
        <w:ind w:left="0" w:hanging="2"/>
        <w:rPr>
          <w:rFonts w:ascii="Times New Roman" w:eastAsia="Times New Roman" w:hAnsi="Times New Roman" w:cs="Times New Roman"/>
          <w:sz w:val="24"/>
          <w:szCs w:val="24"/>
        </w:rPr>
      </w:pPr>
    </w:p>
    <w:p w:rsidR="00B84078" w:rsidRDefault="008772E5">
      <w:pPr>
        <w:widowControl/>
        <w:spacing w:after="0" w:line="240" w:lineRule="auto"/>
        <w:ind w:left="0" w:hanging="2"/>
        <w:rPr>
          <w:rFonts w:ascii="Times New Roman" w:eastAsia="Times New Roman" w:hAnsi="Times New Roman" w:cs="Times New Roman"/>
          <w:b/>
          <w:sz w:val="24"/>
          <w:szCs w:val="24"/>
        </w:rPr>
      </w:pPr>
      <w:r>
        <w:rPr>
          <w:rFonts w:ascii="Times New Roman" w:eastAsia="Times New Roman" w:hAnsi="Times New Roman" w:cs="Times New Roman"/>
          <w:b/>
          <w:color w:val="0000FF"/>
          <w:sz w:val="24"/>
          <w:szCs w:val="24"/>
        </w:rPr>
        <w:t>S4-AHIA02</w:t>
      </w:r>
      <w:r>
        <w:rPr>
          <w:rFonts w:ascii="Times New Roman" w:eastAsia="Times New Roman" w:hAnsi="Times New Roman" w:cs="Times New Roman"/>
          <w:b/>
          <w:sz w:val="24"/>
          <w:szCs w:val="24"/>
        </w:rPr>
        <w:t xml:space="preserve"> is </w:t>
      </w:r>
      <w:r>
        <w:rPr>
          <w:rFonts w:ascii="Times New Roman" w:eastAsia="Times New Roman" w:hAnsi="Times New Roman" w:cs="Times New Roman"/>
          <w:b/>
          <w:color w:val="FF0000"/>
          <w:sz w:val="24"/>
          <w:szCs w:val="24"/>
        </w:rPr>
        <w:t>noted without presentation</w:t>
      </w:r>
      <w:r>
        <w:rPr>
          <w:rFonts w:ascii="Times New Roman" w:eastAsia="Times New Roman" w:hAnsi="Times New Roman" w:cs="Times New Roman"/>
          <w:b/>
          <w:sz w:val="24"/>
          <w:szCs w:val="24"/>
        </w:rPr>
        <w:t>.</w:t>
      </w:r>
    </w:p>
    <w:p w:rsidR="00B84078" w:rsidRDefault="00B84078">
      <w:pPr>
        <w:widowControl/>
        <w:spacing w:after="0" w:line="240" w:lineRule="auto"/>
        <w:ind w:left="0" w:hanging="2"/>
        <w:rPr>
          <w:rFonts w:ascii="Times New Roman" w:eastAsia="Times New Roman" w:hAnsi="Times New Roman" w:cs="Times New Roman"/>
          <w:sz w:val="24"/>
          <w:szCs w:val="24"/>
        </w:rPr>
      </w:pPr>
    </w:p>
    <w:p w:rsidR="00B84078" w:rsidRDefault="00B84078">
      <w:pPr>
        <w:widowControl/>
        <w:spacing w:after="0" w:line="240" w:lineRule="auto"/>
        <w:ind w:left="0" w:hanging="2"/>
        <w:rPr>
          <w:rFonts w:ascii="Times New Roman" w:eastAsia="Times New Roman" w:hAnsi="Times New Roman" w:cs="Times New Roman"/>
          <w:sz w:val="24"/>
          <w:szCs w:val="24"/>
        </w:rPr>
      </w:pPr>
    </w:p>
    <w:tbl>
      <w:tblPr>
        <w:tblStyle w:val="a7"/>
        <w:tblW w:w="5869" w:type="dxa"/>
        <w:tblInd w:w="0" w:type="dxa"/>
        <w:tblLayout w:type="fixed"/>
        <w:tblLook w:val="0400" w:firstRow="0" w:lastRow="0" w:firstColumn="0" w:lastColumn="0" w:noHBand="0" w:noVBand="1"/>
      </w:tblPr>
      <w:tblGrid>
        <w:gridCol w:w="1556"/>
        <w:gridCol w:w="2454"/>
        <w:gridCol w:w="1556"/>
        <w:gridCol w:w="203"/>
        <w:gridCol w:w="100"/>
      </w:tblGrid>
      <w:tr w:rsidR="00B84078">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S4-AHIA04</w:t>
            </w:r>
          </w:p>
        </w:tc>
        <w:tc>
          <w:tcPr>
            <w:tcW w:w="24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line="240" w:lineRule="auto"/>
              <w:ind w:left="0" w:hanging="2"/>
              <w:rPr>
                <w:rFonts w:ascii="Times New Roman" w:eastAsia="Times New Roman" w:hAnsi="Times New Roman" w:cs="Times New Roman"/>
                <w:sz w:val="24"/>
                <w:szCs w:val="24"/>
              </w:rPr>
            </w:pPr>
            <w:r>
              <w:rPr>
                <w:color w:val="000000"/>
              </w:rPr>
              <w:t>Corrections to M1 interface</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line="240" w:lineRule="auto"/>
              <w:ind w:left="0" w:hanging="2"/>
              <w:rPr>
                <w:rFonts w:ascii="Times New Roman" w:eastAsia="Times New Roman" w:hAnsi="Times New Roman" w:cs="Times New Roman"/>
                <w:sz w:val="24"/>
                <w:szCs w:val="24"/>
              </w:rPr>
            </w:pPr>
            <w:r>
              <w:rPr>
                <w:color w:val="000000"/>
              </w:rPr>
              <w:t>Qualcomm Inc.</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B84078">
            <w:pPr>
              <w:widowControl/>
              <w:spacing w:after="0" w:line="240" w:lineRule="auto"/>
              <w:ind w:left="0" w:hanging="2"/>
              <w:rPr>
                <w:rFonts w:ascii="Times New Roman" w:eastAsia="Times New Roman" w:hAnsi="Times New Roman" w:cs="Times New Roman"/>
                <w:sz w:val="24"/>
                <w:szCs w:val="24"/>
              </w:rPr>
            </w:pPr>
          </w:p>
        </w:tc>
      </w:tr>
    </w:tbl>
    <w:p w:rsidR="00B84078" w:rsidRDefault="00B84078">
      <w:pPr>
        <w:pBdr>
          <w:top w:val="nil"/>
          <w:left w:val="nil"/>
          <w:bottom w:val="nil"/>
          <w:right w:val="nil"/>
          <w:between w:val="nil"/>
        </w:pBdr>
        <w:tabs>
          <w:tab w:val="left" w:pos="5812"/>
          <w:tab w:val="left" w:pos="6379"/>
          <w:tab w:val="left" w:pos="8222"/>
        </w:tabs>
        <w:spacing w:before="120" w:after="0" w:line="240" w:lineRule="auto"/>
        <w:ind w:left="0" w:hanging="2"/>
        <w:rPr>
          <w:b/>
          <w:color w:val="000000"/>
          <w:sz w:val="20"/>
          <w:szCs w:val="20"/>
        </w:rPr>
      </w:pPr>
      <w:bookmarkStart w:id="5" w:name="_heading=h.oxzu5udp85al" w:colFirst="0" w:colLast="0"/>
      <w:bookmarkEnd w:id="5"/>
    </w:p>
    <w:tbl>
      <w:tblPr>
        <w:tblStyle w:val="a8"/>
        <w:tblW w:w="8310" w:type="dxa"/>
        <w:tblInd w:w="0" w:type="dxa"/>
        <w:tblLayout w:type="fixed"/>
        <w:tblLook w:val="0400" w:firstRow="0" w:lastRow="0" w:firstColumn="0" w:lastColumn="0" w:noHBand="0" w:noVBand="1"/>
      </w:tblPr>
      <w:tblGrid>
        <w:gridCol w:w="1590"/>
        <w:gridCol w:w="1890"/>
        <w:gridCol w:w="2445"/>
        <w:gridCol w:w="210"/>
        <w:gridCol w:w="2175"/>
      </w:tblGrid>
      <w:tr w:rsidR="00B84078">
        <w:tc>
          <w:tcPr>
            <w:tcW w:w="15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tabs>
                <w:tab w:val="left" w:pos="540"/>
              </w:tabs>
              <w:spacing w:before="120" w:line="240" w:lineRule="auto"/>
              <w:ind w:left="0" w:right="60" w:hanging="2"/>
              <w:rPr>
                <w:sz w:val="24"/>
                <w:szCs w:val="24"/>
              </w:rPr>
            </w:pPr>
            <w:r>
              <w:rPr>
                <w:color w:val="0000FF"/>
                <w:highlight w:val="white"/>
              </w:rPr>
              <w:t>S4-AHIA07</w:t>
            </w:r>
          </w:p>
        </w:tc>
        <w:tc>
          <w:tcPr>
            <w:tcW w:w="18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tabs>
                <w:tab w:val="left" w:pos="540"/>
              </w:tabs>
              <w:spacing w:after="0" w:line="240" w:lineRule="auto"/>
              <w:ind w:left="0" w:hanging="2"/>
              <w:rPr>
                <w:sz w:val="24"/>
                <w:szCs w:val="24"/>
              </w:rPr>
            </w:pPr>
            <w:r>
              <w:rPr>
                <w:color w:val="000000"/>
              </w:rPr>
              <w:t>Client APIs for 5GMS</w:t>
            </w:r>
          </w:p>
        </w:tc>
        <w:tc>
          <w:tcPr>
            <w:tcW w:w="244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tabs>
                <w:tab w:val="left" w:pos="540"/>
              </w:tabs>
              <w:spacing w:after="0" w:line="240" w:lineRule="auto"/>
              <w:ind w:left="0" w:hanging="2"/>
              <w:rPr>
                <w:sz w:val="24"/>
                <w:szCs w:val="24"/>
              </w:rPr>
            </w:pPr>
            <w:r>
              <w:rPr>
                <w:color w:val="000000"/>
              </w:rPr>
              <w:t>Qualcomm Incorporated</w:t>
            </w:r>
          </w:p>
        </w:tc>
        <w:tc>
          <w:tcPr>
            <w:tcW w:w="2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tabs>
                <w:tab w:val="left" w:pos="540"/>
              </w:tabs>
              <w:spacing w:after="0" w:line="240" w:lineRule="auto"/>
              <w:ind w:left="0" w:hanging="2"/>
              <w:rPr>
                <w:sz w:val="24"/>
                <w:szCs w:val="24"/>
              </w:rPr>
            </w:pPr>
            <w:r>
              <w:rPr>
                <w:color w:val="000000"/>
              </w:rPr>
              <w:t>4</w:t>
            </w:r>
          </w:p>
        </w:tc>
        <w:tc>
          <w:tcPr>
            <w:tcW w:w="217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B84078">
            <w:pPr>
              <w:widowControl/>
              <w:tabs>
                <w:tab w:val="left" w:pos="540"/>
              </w:tabs>
              <w:spacing w:after="0" w:line="240" w:lineRule="auto"/>
              <w:ind w:left="0" w:hanging="2"/>
              <w:rPr>
                <w:color w:val="FF0000"/>
              </w:rPr>
            </w:pPr>
          </w:p>
        </w:tc>
      </w:tr>
    </w:tbl>
    <w:p w:rsidR="00B84078" w:rsidRDefault="00B84078">
      <w:pPr>
        <w:widowControl/>
        <w:spacing w:after="0" w:line="240" w:lineRule="auto"/>
        <w:ind w:left="0" w:hanging="2"/>
        <w:rPr>
          <w:rFonts w:ascii="Times New Roman" w:eastAsia="Times New Roman" w:hAnsi="Times New Roman" w:cs="Times New Roman"/>
          <w:sz w:val="24"/>
          <w:szCs w:val="24"/>
        </w:rPr>
      </w:pPr>
    </w:p>
    <w:p w:rsidR="00B84078" w:rsidRDefault="00B84078">
      <w:pPr>
        <w:widowControl/>
        <w:spacing w:after="0" w:line="240" w:lineRule="auto"/>
        <w:ind w:left="0" w:hanging="2"/>
        <w:rPr>
          <w:rFonts w:ascii="Times New Roman" w:eastAsia="Times New Roman" w:hAnsi="Times New Roman" w:cs="Times New Roman"/>
          <w:sz w:val="24"/>
          <w:szCs w:val="24"/>
        </w:rPr>
      </w:pPr>
    </w:p>
    <w:tbl>
      <w:tblPr>
        <w:tblStyle w:val="a9"/>
        <w:tblW w:w="8714" w:type="dxa"/>
        <w:tblInd w:w="0" w:type="dxa"/>
        <w:tblLayout w:type="fixed"/>
        <w:tblLook w:val="0400" w:firstRow="0" w:lastRow="0" w:firstColumn="0" w:lastColumn="0" w:noHBand="0" w:noVBand="1"/>
      </w:tblPr>
      <w:tblGrid>
        <w:gridCol w:w="1453"/>
        <w:gridCol w:w="4522"/>
        <w:gridCol w:w="2436"/>
        <w:gridCol w:w="203"/>
        <w:gridCol w:w="100"/>
      </w:tblGrid>
      <w:tr w:rsidR="00B84078">
        <w:tc>
          <w:tcPr>
            <w:tcW w:w="145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S4-AHIA17</w:t>
            </w:r>
          </w:p>
        </w:tc>
        <w:tc>
          <w:tcPr>
            <w:tcW w:w="453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line="240" w:lineRule="auto"/>
              <w:ind w:left="0" w:hanging="2"/>
              <w:rPr>
                <w:rFonts w:ascii="Times New Roman" w:eastAsia="Times New Roman" w:hAnsi="Times New Roman" w:cs="Times New Roman"/>
                <w:sz w:val="24"/>
                <w:szCs w:val="24"/>
              </w:rPr>
            </w:pPr>
            <w:r>
              <w:rPr>
                <w:color w:val="000000"/>
              </w:rPr>
              <w:t>Updates on Rest API description in ETSI Forge</w:t>
            </w:r>
          </w:p>
        </w:tc>
        <w:tc>
          <w:tcPr>
            <w:tcW w:w="244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line="240" w:lineRule="auto"/>
              <w:ind w:left="0" w:hanging="2"/>
              <w:rPr>
                <w:rFonts w:ascii="Times New Roman" w:eastAsia="Times New Roman" w:hAnsi="Times New Roman" w:cs="Times New Roman"/>
                <w:sz w:val="24"/>
                <w:szCs w:val="24"/>
              </w:rPr>
            </w:pPr>
            <w:r>
              <w:rPr>
                <w:color w:val="000000"/>
              </w:rPr>
              <w:t>Qualcomm Incorporated</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B84078">
            <w:pPr>
              <w:widowControl/>
              <w:spacing w:after="0" w:line="240" w:lineRule="auto"/>
              <w:ind w:left="0" w:hanging="2"/>
              <w:rPr>
                <w:rFonts w:ascii="Times New Roman" w:eastAsia="Times New Roman" w:hAnsi="Times New Roman" w:cs="Times New Roman"/>
                <w:sz w:val="24"/>
                <w:szCs w:val="24"/>
              </w:rPr>
            </w:pPr>
          </w:p>
        </w:tc>
      </w:tr>
    </w:tbl>
    <w:p w:rsidR="00B84078" w:rsidRDefault="00B84078">
      <w:pPr>
        <w:pBdr>
          <w:top w:val="nil"/>
          <w:left w:val="nil"/>
          <w:bottom w:val="nil"/>
          <w:right w:val="nil"/>
          <w:between w:val="nil"/>
        </w:pBdr>
        <w:tabs>
          <w:tab w:val="left" w:pos="5812"/>
          <w:tab w:val="left" w:pos="6379"/>
          <w:tab w:val="left" w:pos="8222"/>
        </w:tabs>
        <w:spacing w:before="120" w:after="0" w:line="240" w:lineRule="auto"/>
        <w:ind w:left="0" w:hanging="2"/>
        <w:rPr>
          <w:b/>
          <w:color w:val="000000"/>
          <w:sz w:val="20"/>
          <w:szCs w:val="20"/>
        </w:rPr>
      </w:pPr>
    </w:p>
    <w:p w:rsidR="00B84078" w:rsidRDefault="00B84078">
      <w:pPr>
        <w:pBdr>
          <w:top w:val="nil"/>
          <w:left w:val="nil"/>
          <w:bottom w:val="nil"/>
          <w:right w:val="nil"/>
          <w:between w:val="nil"/>
        </w:pBdr>
        <w:tabs>
          <w:tab w:val="left" w:pos="5812"/>
          <w:tab w:val="left" w:pos="6379"/>
          <w:tab w:val="left" w:pos="8222"/>
        </w:tabs>
        <w:spacing w:before="120" w:after="0" w:line="240" w:lineRule="auto"/>
        <w:ind w:left="0" w:hanging="2"/>
        <w:rPr>
          <w:b/>
          <w:color w:val="000000"/>
          <w:sz w:val="20"/>
          <w:szCs w:val="20"/>
        </w:rPr>
      </w:pPr>
    </w:p>
    <w:tbl>
      <w:tblPr>
        <w:tblStyle w:val="aa"/>
        <w:tblW w:w="5636" w:type="dxa"/>
        <w:tblInd w:w="0" w:type="dxa"/>
        <w:tblLayout w:type="fixed"/>
        <w:tblLook w:val="0400" w:firstRow="0" w:lastRow="0" w:firstColumn="0" w:lastColumn="0" w:noHBand="0" w:noVBand="1"/>
      </w:tblPr>
      <w:tblGrid>
        <w:gridCol w:w="1451"/>
        <w:gridCol w:w="3172"/>
        <w:gridCol w:w="778"/>
        <w:gridCol w:w="135"/>
        <w:gridCol w:w="100"/>
      </w:tblGrid>
      <w:tr w:rsidR="00B84078">
        <w:tc>
          <w:tcPr>
            <w:tcW w:w="145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S4-AHIA18</w:t>
            </w:r>
          </w:p>
        </w:tc>
        <w:tc>
          <w:tcPr>
            <w:tcW w:w="31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line="240" w:lineRule="auto"/>
              <w:ind w:left="0" w:hanging="2"/>
              <w:rPr>
                <w:rFonts w:ascii="Times New Roman" w:eastAsia="Times New Roman" w:hAnsi="Times New Roman" w:cs="Times New Roman"/>
                <w:sz w:val="24"/>
                <w:szCs w:val="24"/>
              </w:rPr>
            </w:pPr>
            <w:r>
              <w:rPr>
                <w:color w:val="000000"/>
              </w:rPr>
              <w:t>Completion of Ingest Protocols API</w:t>
            </w:r>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line="240" w:lineRule="auto"/>
              <w:ind w:left="0" w:hanging="2"/>
              <w:rPr>
                <w:rFonts w:ascii="Times New Roman" w:eastAsia="Times New Roman" w:hAnsi="Times New Roman" w:cs="Times New Roman"/>
                <w:sz w:val="24"/>
                <w:szCs w:val="24"/>
              </w:rPr>
            </w:pPr>
            <w:r>
              <w:rPr>
                <w:color w:val="000000"/>
              </w:rPr>
              <w:t>BBC</w:t>
            </w:r>
          </w:p>
        </w:tc>
        <w:tc>
          <w:tcPr>
            <w:tcW w:w="1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B84078">
            <w:pPr>
              <w:widowControl/>
              <w:spacing w:after="0" w:line="240" w:lineRule="auto"/>
              <w:ind w:left="0" w:hanging="2"/>
              <w:rPr>
                <w:rFonts w:ascii="Times New Roman" w:eastAsia="Times New Roman" w:hAnsi="Times New Roman" w:cs="Times New Roman"/>
                <w:sz w:val="24"/>
                <w:szCs w:val="24"/>
              </w:rPr>
            </w:pPr>
          </w:p>
        </w:tc>
      </w:tr>
    </w:tbl>
    <w:p w:rsidR="00B84078" w:rsidRDefault="00B84078">
      <w:pPr>
        <w:widowControl/>
        <w:spacing w:after="0" w:line="240" w:lineRule="auto"/>
        <w:ind w:left="0" w:hanging="2"/>
        <w:rPr>
          <w:rFonts w:ascii="Times New Roman" w:eastAsia="Times New Roman" w:hAnsi="Times New Roman" w:cs="Times New Roman"/>
          <w:sz w:val="24"/>
          <w:szCs w:val="24"/>
        </w:rPr>
      </w:pPr>
    </w:p>
    <w:p w:rsidR="00B84078" w:rsidRDefault="00B84078">
      <w:pPr>
        <w:widowControl/>
        <w:spacing w:after="0" w:line="240" w:lineRule="auto"/>
        <w:ind w:left="0" w:hanging="2"/>
        <w:rPr>
          <w:rFonts w:ascii="Times New Roman" w:eastAsia="Times New Roman" w:hAnsi="Times New Roman" w:cs="Times New Roman"/>
          <w:sz w:val="24"/>
          <w:szCs w:val="24"/>
        </w:rPr>
      </w:pPr>
    </w:p>
    <w:tbl>
      <w:tblPr>
        <w:tblStyle w:val="ab"/>
        <w:tblW w:w="8291" w:type="dxa"/>
        <w:tblInd w:w="0" w:type="dxa"/>
        <w:tblLayout w:type="fixed"/>
        <w:tblLook w:val="0400" w:firstRow="0" w:lastRow="0" w:firstColumn="0" w:lastColumn="0" w:noHBand="0" w:noVBand="1"/>
      </w:tblPr>
      <w:tblGrid>
        <w:gridCol w:w="1468"/>
        <w:gridCol w:w="5974"/>
        <w:gridCol w:w="614"/>
        <w:gridCol w:w="135"/>
        <w:gridCol w:w="100"/>
      </w:tblGrid>
      <w:tr w:rsidR="00B84078">
        <w:tc>
          <w:tcPr>
            <w:tcW w:w="14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S4-AHIA28</w:t>
            </w:r>
          </w:p>
        </w:tc>
        <w:tc>
          <w:tcPr>
            <w:tcW w:w="59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line="240" w:lineRule="auto"/>
              <w:ind w:left="0" w:hanging="2"/>
              <w:rPr>
                <w:rFonts w:ascii="Times New Roman" w:eastAsia="Times New Roman" w:hAnsi="Times New Roman" w:cs="Times New Roman"/>
                <w:sz w:val="24"/>
                <w:szCs w:val="24"/>
              </w:rPr>
            </w:pPr>
            <w:r>
              <w:rPr>
                <w:color w:val="000000"/>
              </w:rPr>
              <w:t>Informative annex on Content Hosting Configuration examples</w:t>
            </w:r>
          </w:p>
        </w:tc>
        <w:tc>
          <w:tcPr>
            <w:tcW w:w="6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line="240" w:lineRule="auto"/>
              <w:ind w:left="0" w:hanging="2"/>
              <w:rPr>
                <w:rFonts w:ascii="Times New Roman" w:eastAsia="Times New Roman" w:hAnsi="Times New Roman" w:cs="Times New Roman"/>
                <w:sz w:val="24"/>
                <w:szCs w:val="24"/>
              </w:rPr>
            </w:pPr>
            <w:r>
              <w:rPr>
                <w:color w:val="000000"/>
              </w:rPr>
              <w:t>BBC</w:t>
            </w:r>
          </w:p>
        </w:tc>
        <w:tc>
          <w:tcPr>
            <w:tcW w:w="1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B84078">
            <w:pPr>
              <w:widowControl/>
              <w:spacing w:after="0" w:line="240" w:lineRule="auto"/>
              <w:ind w:left="0" w:hanging="2"/>
              <w:rPr>
                <w:rFonts w:ascii="Times New Roman" w:eastAsia="Times New Roman" w:hAnsi="Times New Roman" w:cs="Times New Roman"/>
                <w:sz w:val="24"/>
                <w:szCs w:val="24"/>
              </w:rPr>
            </w:pPr>
          </w:p>
        </w:tc>
      </w:tr>
    </w:tbl>
    <w:p w:rsidR="00B84078" w:rsidRDefault="00B84078">
      <w:pPr>
        <w:widowControl/>
        <w:spacing w:after="0" w:line="240" w:lineRule="auto"/>
        <w:ind w:left="0" w:hanging="2"/>
        <w:rPr>
          <w:rFonts w:ascii="Times New Roman" w:eastAsia="Times New Roman" w:hAnsi="Times New Roman" w:cs="Times New Roman"/>
          <w:sz w:val="24"/>
          <w:szCs w:val="24"/>
        </w:rPr>
      </w:pPr>
    </w:p>
    <w:p w:rsidR="00B84078" w:rsidRDefault="00B84078">
      <w:pPr>
        <w:widowControl/>
        <w:spacing w:after="0" w:line="240" w:lineRule="auto"/>
        <w:ind w:left="0" w:hanging="2"/>
        <w:rPr>
          <w:rFonts w:ascii="Times New Roman" w:eastAsia="Times New Roman" w:hAnsi="Times New Roman" w:cs="Times New Roman"/>
          <w:sz w:val="24"/>
          <w:szCs w:val="24"/>
        </w:rPr>
      </w:pPr>
    </w:p>
    <w:tbl>
      <w:tblPr>
        <w:tblStyle w:val="ac"/>
        <w:tblW w:w="9375" w:type="dxa"/>
        <w:tblInd w:w="0" w:type="dxa"/>
        <w:tblLayout w:type="fixed"/>
        <w:tblLook w:val="0400" w:firstRow="0" w:lastRow="0" w:firstColumn="0" w:lastColumn="0" w:noHBand="0" w:noVBand="1"/>
      </w:tblPr>
      <w:tblGrid>
        <w:gridCol w:w="1470"/>
        <w:gridCol w:w="4485"/>
        <w:gridCol w:w="1500"/>
        <w:gridCol w:w="780"/>
        <w:gridCol w:w="1140"/>
      </w:tblGrid>
      <w:tr w:rsidR="00B84078">
        <w:tc>
          <w:tcPr>
            <w:tcW w:w="14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S4-AHIA31</w:t>
            </w:r>
          </w:p>
        </w:tc>
        <w:tc>
          <w:tcPr>
            <w:tcW w:w="44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line="240" w:lineRule="auto"/>
              <w:ind w:left="0" w:hanging="2"/>
              <w:rPr>
                <w:rFonts w:ascii="Times New Roman" w:eastAsia="Times New Roman" w:hAnsi="Times New Roman" w:cs="Times New Roman"/>
                <w:sz w:val="24"/>
                <w:szCs w:val="24"/>
              </w:rPr>
            </w:pPr>
            <w:r>
              <w:rPr>
                <w:color w:val="000000"/>
              </w:rPr>
              <w:t>pCR 26.512 Updated on M5 Dynamic Policy activation API and M1 Policy Template Provisioning API</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line="240" w:lineRule="auto"/>
              <w:ind w:left="0" w:hanging="2"/>
              <w:rPr>
                <w:rFonts w:ascii="Times New Roman" w:eastAsia="Times New Roman" w:hAnsi="Times New Roman" w:cs="Times New Roman"/>
                <w:sz w:val="24"/>
                <w:szCs w:val="24"/>
              </w:rPr>
            </w:pPr>
            <w:r>
              <w:rPr>
                <w:color w:val="000000"/>
              </w:rPr>
              <w:t>Ericsson LM</w:t>
            </w:r>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114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B84078">
            <w:pPr>
              <w:widowControl/>
              <w:spacing w:after="0" w:line="240" w:lineRule="auto"/>
              <w:ind w:left="0" w:hanging="2"/>
              <w:rPr>
                <w:rFonts w:ascii="Times New Roman" w:eastAsia="Times New Roman" w:hAnsi="Times New Roman" w:cs="Times New Roman"/>
                <w:sz w:val="24"/>
                <w:szCs w:val="24"/>
              </w:rPr>
            </w:pPr>
          </w:p>
        </w:tc>
      </w:tr>
    </w:tbl>
    <w:p w:rsidR="00B84078" w:rsidRDefault="008772E5">
      <w:pPr>
        <w:widowControl/>
        <w:spacing w:after="0" w:line="240" w:lineRule="auto"/>
        <w:ind w:left="0" w:hanging="2"/>
      </w:pPr>
      <w:r>
        <w:rPr>
          <w:rFonts w:ascii="Times New Roman" w:eastAsia="Times New Roman" w:hAnsi="Times New Roman" w:cs="Times New Roman"/>
          <w:sz w:val="24"/>
          <w:szCs w:val="24"/>
        </w:rPr>
        <w:t>Revised to:</w:t>
      </w:r>
    </w:p>
    <w:tbl>
      <w:tblPr>
        <w:tblStyle w:val="ad"/>
        <w:tblW w:w="934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15"/>
        <w:gridCol w:w="4395"/>
        <w:gridCol w:w="1515"/>
        <w:gridCol w:w="750"/>
        <w:gridCol w:w="1170"/>
      </w:tblGrid>
      <w:tr w:rsidR="00B84078">
        <w:tc>
          <w:tcPr>
            <w:tcW w:w="15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before="120"/>
              <w:ind w:left="0" w:right="60" w:hanging="2"/>
              <w:rPr>
                <w:color w:val="0000FF"/>
                <w:highlight w:val="white"/>
              </w:rPr>
            </w:pPr>
            <w:r>
              <w:rPr>
                <w:color w:val="0000FF"/>
                <w:highlight w:val="white"/>
              </w:rPr>
              <w:t>S4-AHIA44</w:t>
            </w:r>
          </w:p>
        </w:tc>
        <w:tc>
          <w:tcPr>
            <w:tcW w:w="43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ind w:left="0" w:hanging="2"/>
            </w:pPr>
            <w:r>
              <w:t>pCR 26.512 Updated on M5 Dynamic Policy activation API and M1 Policy Template Provisioning API</w:t>
            </w:r>
          </w:p>
        </w:tc>
        <w:tc>
          <w:tcPr>
            <w:tcW w:w="15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ind w:left="0" w:hanging="2"/>
            </w:pPr>
            <w:r>
              <w:t>Ericsson LM</w:t>
            </w:r>
          </w:p>
        </w:tc>
        <w:tc>
          <w:tcPr>
            <w:tcW w:w="7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ind w:left="0" w:hanging="2"/>
            </w:pPr>
            <w:r>
              <w:t>4</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B84078">
            <w:pPr>
              <w:widowControl/>
              <w:spacing w:before="120" w:line="276" w:lineRule="auto"/>
              <w:ind w:left="0" w:right="60" w:hanging="2"/>
            </w:pPr>
          </w:p>
        </w:tc>
      </w:tr>
    </w:tbl>
    <w:p w:rsidR="00B84078" w:rsidRDefault="00B84078">
      <w:pPr>
        <w:widowControl/>
        <w:spacing w:after="0" w:line="276" w:lineRule="auto"/>
        <w:ind w:left="0" w:hanging="2"/>
      </w:pPr>
    </w:p>
    <w:p w:rsidR="00B84078" w:rsidRDefault="00B84078">
      <w:pPr>
        <w:widowControl/>
        <w:spacing w:after="0" w:line="276" w:lineRule="auto"/>
        <w:ind w:left="0" w:hanging="2"/>
      </w:pPr>
    </w:p>
    <w:p w:rsidR="00B84078" w:rsidRDefault="00B84078">
      <w:pPr>
        <w:widowControl/>
        <w:spacing w:after="0" w:line="276" w:lineRule="auto"/>
        <w:ind w:left="0" w:hanging="2"/>
      </w:pPr>
    </w:p>
    <w:tbl>
      <w:tblPr>
        <w:tblStyle w:val="ae"/>
        <w:tblW w:w="937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15"/>
        <w:gridCol w:w="4410"/>
        <w:gridCol w:w="1515"/>
        <w:gridCol w:w="690"/>
        <w:gridCol w:w="1245"/>
      </w:tblGrid>
      <w:tr w:rsidR="00B84078">
        <w:tc>
          <w:tcPr>
            <w:tcW w:w="15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before="120"/>
              <w:ind w:left="0" w:right="60" w:hanging="2"/>
              <w:rPr>
                <w:color w:val="0000FF"/>
                <w:highlight w:val="white"/>
              </w:rPr>
            </w:pPr>
            <w:r>
              <w:rPr>
                <w:color w:val="0000FF"/>
                <w:highlight w:val="white"/>
              </w:rPr>
              <w:t>S4-AHIA47</w:t>
            </w:r>
          </w:p>
        </w:tc>
        <w:tc>
          <w:tcPr>
            <w:tcW w:w="44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ind w:left="0" w:hanging="2"/>
            </w:pPr>
            <w:r>
              <w:t>AF-Based Network Assistance</w:t>
            </w:r>
          </w:p>
        </w:tc>
        <w:tc>
          <w:tcPr>
            <w:tcW w:w="15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ind w:left="0" w:hanging="2"/>
            </w:pPr>
            <w:r>
              <w:t>Qualcomm Incorporated</w:t>
            </w:r>
          </w:p>
        </w:tc>
        <w:tc>
          <w:tcPr>
            <w:tcW w:w="6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8772E5">
            <w:pPr>
              <w:widowControl/>
              <w:spacing w:after="0"/>
              <w:ind w:left="0" w:hanging="2"/>
            </w:pPr>
            <w:r>
              <w:t>4</w:t>
            </w:r>
          </w:p>
        </w:tc>
        <w:tc>
          <w:tcPr>
            <w:tcW w:w="124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84078" w:rsidRDefault="00B84078">
            <w:pPr>
              <w:widowControl/>
              <w:spacing w:before="120" w:line="276" w:lineRule="auto"/>
              <w:ind w:left="0" w:right="60" w:hanging="2"/>
            </w:pPr>
          </w:p>
        </w:tc>
      </w:tr>
    </w:tbl>
    <w:p w:rsidR="00B84078" w:rsidRDefault="00B84078">
      <w:pPr>
        <w:widowControl/>
        <w:spacing w:after="0" w:line="276" w:lineRule="auto"/>
        <w:ind w:left="0" w:hanging="2"/>
      </w:pPr>
    </w:p>
    <w:p w:rsidR="0082771B" w:rsidRDefault="0082771B">
      <w:pPr>
        <w:widowControl/>
        <w:spacing w:after="0" w:line="276" w:lineRule="auto"/>
        <w:ind w:left="0" w:hanging="2"/>
      </w:pPr>
      <w:r>
        <w:t>All pending Tdocs are noted without presentation.</w:t>
      </w:r>
      <w:bookmarkStart w:id="6" w:name="_GoBack"/>
      <w:bookmarkEnd w:id="6"/>
    </w:p>
    <w:p w:rsidR="00B84078" w:rsidRDefault="00B84078">
      <w:pPr>
        <w:widowControl/>
        <w:spacing w:after="0" w:line="240" w:lineRule="auto"/>
        <w:ind w:left="0" w:hanging="2"/>
        <w:rPr>
          <w:rFonts w:ascii="Times New Roman" w:eastAsia="Times New Roman" w:hAnsi="Times New Roman" w:cs="Times New Roman"/>
          <w:sz w:val="24"/>
          <w:szCs w:val="24"/>
        </w:rPr>
      </w:pPr>
    </w:p>
    <w:p w:rsidR="00B84078" w:rsidRDefault="008772E5">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r>
        <w:rPr>
          <w:b/>
          <w:sz w:val="24"/>
          <w:szCs w:val="24"/>
        </w:rPr>
        <w:t>5.  Review of the future work plan</w:t>
      </w:r>
      <w:r>
        <w:rPr>
          <w:b/>
          <w:sz w:val="24"/>
          <w:szCs w:val="24"/>
        </w:rPr>
        <w:tab/>
      </w:r>
    </w:p>
    <w:p w:rsidR="00B84078" w:rsidRDefault="008772E5">
      <w:pPr>
        <w:pBdr>
          <w:top w:val="nil"/>
          <w:left w:val="nil"/>
          <w:bottom w:val="nil"/>
          <w:right w:val="nil"/>
          <w:between w:val="nil"/>
        </w:pBdr>
        <w:tabs>
          <w:tab w:val="left" w:pos="6379"/>
          <w:tab w:val="left" w:pos="8222"/>
        </w:tabs>
        <w:spacing w:before="120" w:after="0" w:line="240" w:lineRule="auto"/>
        <w:ind w:left="0" w:hanging="2"/>
      </w:pPr>
      <w:bookmarkStart w:id="7" w:name="_heading=h.30j0zll" w:colFirst="0" w:colLast="0"/>
      <w:bookmarkEnd w:id="7"/>
      <w:r>
        <w:t>Next 5GMS3 session meeting at SA4#110-e.</w:t>
      </w:r>
    </w:p>
    <w:p w:rsidR="00B84078" w:rsidRDefault="00B84078">
      <w:pPr>
        <w:pBdr>
          <w:top w:val="nil"/>
          <w:left w:val="nil"/>
          <w:bottom w:val="nil"/>
          <w:right w:val="nil"/>
          <w:between w:val="nil"/>
        </w:pBdr>
        <w:tabs>
          <w:tab w:val="left" w:pos="6379"/>
          <w:tab w:val="left" w:pos="8222"/>
        </w:tabs>
        <w:spacing w:before="120" w:after="0" w:line="240" w:lineRule="auto"/>
        <w:ind w:left="0" w:hanging="2"/>
        <w:rPr>
          <w:b/>
          <w:sz w:val="24"/>
          <w:szCs w:val="24"/>
        </w:rPr>
      </w:pPr>
    </w:p>
    <w:p w:rsidR="00B84078" w:rsidRDefault="008772E5">
      <w:pPr>
        <w:pBdr>
          <w:top w:val="nil"/>
          <w:left w:val="nil"/>
          <w:bottom w:val="nil"/>
          <w:right w:val="nil"/>
          <w:between w:val="nil"/>
        </w:pBdr>
        <w:tabs>
          <w:tab w:val="left" w:pos="6379"/>
          <w:tab w:val="left" w:pos="8222"/>
        </w:tabs>
        <w:spacing w:before="120" w:after="0" w:line="240" w:lineRule="auto"/>
        <w:ind w:left="0" w:hanging="2"/>
        <w:rPr>
          <w:b/>
          <w:color w:val="000000"/>
          <w:sz w:val="20"/>
          <w:szCs w:val="20"/>
        </w:rPr>
      </w:pPr>
      <w:r>
        <w:rPr>
          <w:b/>
          <w:sz w:val="24"/>
          <w:szCs w:val="24"/>
        </w:rPr>
        <w:t>6.  Any Other Business</w:t>
      </w:r>
    </w:p>
    <w:p w:rsidR="00B84078" w:rsidRDefault="008772E5">
      <w:pPr>
        <w:widowControl/>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None.</w:t>
      </w:r>
    </w:p>
    <w:p w:rsidR="00B84078" w:rsidRDefault="008772E5">
      <w:pPr>
        <w:pBdr>
          <w:top w:val="nil"/>
          <w:left w:val="nil"/>
          <w:bottom w:val="nil"/>
          <w:right w:val="nil"/>
          <w:between w:val="nil"/>
        </w:pBdr>
        <w:tabs>
          <w:tab w:val="left" w:pos="6379"/>
          <w:tab w:val="left" w:pos="8222"/>
        </w:tabs>
        <w:spacing w:before="120" w:after="0" w:line="240" w:lineRule="auto"/>
        <w:ind w:left="0" w:hanging="2"/>
        <w:rPr>
          <w:b/>
          <w:color w:val="000000"/>
          <w:sz w:val="20"/>
          <w:szCs w:val="20"/>
        </w:rPr>
      </w:pPr>
      <w:r>
        <w:rPr>
          <w:b/>
          <w:color w:val="000000"/>
          <w:sz w:val="20"/>
          <w:szCs w:val="20"/>
        </w:rPr>
        <w:lastRenderedPageBreak/>
        <w:tab/>
      </w:r>
    </w:p>
    <w:p w:rsidR="00B84078" w:rsidRDefault="008772E5">
      <w:pPr>
        <w:pStyle w:val="Titre2"/>
        <w:tabs>
          <w:tab w:val="left" w:pos="709"/>
          <w:tab w:val="left" w:pos="6379"/>
          <w:tab w:val="left" w:pos="8222"/>
        </w:tabs>
        <w:spacing w:before="120" w:after="0"/>
        <w:ind w:left="0" w:hanging="2"/>
      </w:pPr>
      <w:bookmarkStart w:id="8" w:name="_heading=h.fds4yojco2yb" w:colFirst="0" w:colLast="0"/>
      <w:bookmarkEnd w:id="8"/>
      <w:r>
        <w:t>7.</w:t>
      </w:r>
      <w:r>
        <w:tab/>
        <w:t>Close of the session (17:00 CEST)</w:t>
      </w:r>
    </w:p>
    <w:p w:rsidR="00B84078" w:rsidRDefault="008772E5">
      <w:pPr>
        <w:pBdr>
          <w:top w:val="nil"/>
          <w:left w:val="nil"/>
          <w:bottom w:val="nil"/>
          <w:right w:val="nil"/>
          <w:between w:val="nil"/>
        </w:pBdr>
        <w:tabs>
          <w:tab w:val="left" w:pos="6379"/>
        </w:tabs>
        <w:spacing w:before="20" w:after="0" w:line="240" w:lineRule="auto"/>
        <w:ind w:left="0" w:hanging="2"/>
        <w:rPr>
          <w:sz w:val="18"/>
          <w:szCs w:val="18"/>
        </w:rPr>
      </w:pPr>
      <w:r>
        <w:rPr>
          <w:sz w:val="18"/>
          <w:szCs w:val="18"/>
        </w:rPr>
        <w:t>The meeting was closed at 17:03 CEST.</w:t>
      </w:r>
    </w:p>
    <w:p w:rsidR="00B84078" w:rsidRDefault="00B84078">
      <w:pPr>
        <w:pBdr>
          <w:top w:val="nil"/>
          <w:left w:val="nil"/>
          <w:bottom w:val="nil"/>
          <w:right w:val="nil"/>
          <w:between w:val="nil"/>
        </w:pBdr>
        <w:tabs>
          <w:tab w:val="left" w:pos="6379"/>
        </w:tabs>
        <w:spacing w:before="20" w:after="0" w:line="240" w:lineRule="auto"/>
        <w:ind w:left="0" w:hanging="2"/>
        <w:rPr>
          <w:sz w:val="18"/>
          <w:szCs w:val="18"/>
        </w:rPr>
      </w:pPr>
    </w:p>
    <w:p w:rsidR="00B84078" w:rsidRDefault="00B84078">
      <w:pPr>
        <w:pBdr>
          <w:top w:val="nil"/>
          <w:left w:val="nil"/>
          <w:bottom w:val="nil"/>
          <w:right w:val="nil"/>
          <w:between w:val="nil"/>
        </w:pBdr>
        <w:tabs>
          <w:tab w:val="left" w:pos="6379"/>
        </w:tabs>
        <w:spacing w:before="60" w:after="0" w:line="240" w:lineRule="auto"/>
        <w:ind w:left="0" w:hanging="2"/>
        <w:rPr>
          <w:color w:val="000000"/>
          <w:sz w:val="18"/>
          <w:szCs w:val="18"/>
        </w:rPr>
      </w:pPr>
    </w:p>
    <w:sectPr w:rsidR="00B84078">
      <w:headerReference w:type="even" r:id="rId9"/>
      <w:headerReference w:type="default" r:id="rId10"/>
      <w:footerReference w:type="even" r:id="rId11"/>
      <w:footerReference w:type="default" r:id="rId12"/>
      <w:headerReference w:type="first" r:id="rId13"/>
      <w:footerReference w:type="first" r:id="rId14"/>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72E5" w:rsidRDefault="008772E5">
      <w:pPr>
        <w:spacing w:after="0" w:line="240" w:lineRule="auto"/>
        <w:ind w:left="0" w:hanging="2"/>
      </w:pPr>
      <w:r>
        <w:separator/>
      </w:r>
    </w:p>
  </w:endnote>
  <w:endnote w:type="continuationSeparator" w:id="0">
    <w:p w:rsidR="008772E5" w:rsidRDefault="008772E5">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078" w:rsidRDefault="00B84078">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078" w:rsidRDefault="008772E5">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sidR="00FB31EF">
      <w:rPr>
        <w:b/>
        <w:color w:val="0000FF"/>
        <w:sz w:val="18"/>
        <w:szCs w:val="18"/>
      </w:rPr>
      <w:fldChar w:fldCharType="separate"/>
    </w:r>
    <w:r w:rsidR="00FB31EF">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FB31EF">
      <w:rPr>
        <w:b/>
        <w:color w:val="0000FF"/>
        <w:sz w:val="18"/>
        <w:szCs w:val="18"/>
      </w:rPr>
      <w:fldChar w:fldCharType="separate"/>
    </w:r>
    <w:r w:rsidR="00FB31EF">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078" w:rsidRDefault="008772E5">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sidR="00FB31EF">
      <w:rPr>
        <w:b/>
        <w:color w:val="0000FF"/>
        <w:sz w:val="18"/>
        <w:szCs w:val="18"/>
      </w:rPr>
      <w:fldChar w:fldCharType="separate"/>
    </w:r>
    <w:r w:rsidR="00FB31EF">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FB31EF">
      <w:rPr>
        <w:b/>
        <w:color w:val="0000FF"/>
        <w:sz w:val="18"/>
        <w:szCs w:val="18"/>
      </w:rPr>
      <w:fldChar w:fldCharType="separate"/>
    </w:r>
    <w:r w:rsidR="00FB31EF">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72E5" w:rsidRDefault="008772E5">
      <w:pPr>
        <w:spacing w:after="0" w:line="240" w:lineRule="auto"/>
        <w:ind w:left="0" w:hanging="2"/>
      </w:pPr>
      <w:r>
        <w:separator/>
      </w:r>
    </w:p>
  </w:footnote>
  <w:footnote w:type="continuationSeparator" w:id="0">
    <w:p w:rsidR="008772E5" w:rsidRDefault="008772E5">
      <w:pPr>
        <w:spacing w:after="0" w:line="240" w:lineRule="auto"/>
        <w:ind w:left="0" w:hanging="2"/>
      </w:pPr>
      <w:r>
        <w:continuationSeparator/>
      </w:r>
    </w:p>
  </w:footnote>
  <w:footnote w:id="1">
    <w:p w:rsidR="00B84078" w:rsidRPr="0082771B" w:rsidRDefault="008772E5">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vertAlign w:val="superscript"/>
        </w:rPr>
        <w:footnoteRef/>
      </w:r>
      <w:r w:rsidR="00382590">
        <w:rPr>
          <w:color w:val="000000"/>
          <w:sz w:val="18"/>
          <w:szCs w:val="18"/>
          <w:lang w:val="fr-FR"/>
        </w:rPr>
        <w:t xml:space="preserve"> </w:t>
      </w:r>
      <w:r w:rsidRPr="00382590">
        <w:rPr>
          <w:color w:val="000000"/>
          <w:sz w:val="18"/>
          <w:szCs w:val="18"/>
          <w:lang w:val="fr-FR"/>
        </w:rPr>
        <w:t>M. Frédéric Gabin</w:t>
      </w:r>
      <w:r w:rsidR="00382590">
        <w:rPr>
          <w:color w:val="000000"/>
          <w:sz w:val="18"/>
          <w:szCs w:val="18"/>
          <w:lang w:val="fr-FR"/>
        </w:rPr>
        <w:t xml:space="preserve">, </w:t>
      </w:r>
      <w:hyperlink r:id="rId1" w:history="1">
        <w:r w:rsidR="00382590" w:rsidRPr="00FF1BA7">
          <w:rPr>
            <w:rStyle w:val="Lienhypertexte"/>
            <w:rFonts w:eastAsia="Arial"/>
            <w:kern w:val="0"/>
            <w:sz w:val="18"/>
            <w:szCs w:val="18"/>
            <w:lang w:val="fr-FR" w:eastAsia="en-US"/>
          </w:rPr>
          <w:t>frederic.gabin@dolby.com</w:t>
        </w:r>
      </w:hyperlink>
      <w:r w:rsidR="00382590">
        <w:rPr>
          <w:color w:val="0000FF"/>
          <w:sz w:val="18"/>
          <w:szCs w:val="18"/>
          <w:u w:val="single"/>
          <w:lang w:val="fr-FR"/>
        </w:rPr>
        <w:t xml:space="preserve">, </w:t>
      </w:r>
      <w:r w:rsidRPr="0082771B">
        <w:rPr>
          <w:color w:val="000000"/>
          <w:sz w:val="18"/>
          <w:szCs w:val="18"/>
          <w:lang w:val="fr-FR"/>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078" w:rsidRDefault="00B84078">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078" w:rsidRDefault="00B84078">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2590" w:rsidRPr="0084724A" w:rsidRDefault="00382590" w:rsidP="00382590">
    <w:pPr>
      <w:tabs>
        <w:tab w:val="right" w:pos="9356"/>
      </w:tabs>
      <w:ind w:left="0" w:hanging="2"/>
      <w:rPr>
        <w:b/>
        <w:i/>
      </w:rPr>
    </w:pPr>
    <w:r>
      <w:t>3GPP TSG SA WG</w:t>
    </w:r>
    <w:r w:rsidRPr="0084724A">
      <w:t>4#</w:t>
    </w:r>
    <w:r>
      <w:t>110-e</w:t>
    </w:r>
    <w:r w:rsidRPr="0084724A">
      <w:t xml:space="preserve"> meeting</w:t>
    </w:r>
    <w:r w:rsidRPr="0084724A">
      <w:rPr>
        <w:b/>
        <w:i/>
      </w:rPr>
      <w:tab/>
    </w:r>
    <w:r w:rsidRPr="0084724A">
      <w:rPr>
        <w:b/>
        <w:i/>
        <w:sz w:val="28"/>
        <w:szCs w:val="28"/>
      </w:rPr>
      <w:t xml:space="preserve">Tdoc </w:t>
    </w:r>
    <w:r w:rsidRPr="00187DCC">
      <w:rPr>
        <w:b/>
        <w:i/>
        <w:sz w:val="28"/>
        <w:szCs w:val="28"/>
      </w:rPr>
      <w:t>S4-</w:t>
    </w:r>
    <w:r>
      <w:rPr>
        <w:b/>
        <w:i/>
        <w:sz w:val="28"/>
        <w:szCs w:val="28"/>
      </w:rPr>
      <w:t>20110</w:t>
    </w:r>
    <w:r>
      <w:rPr>
        <w:b/>
        <w:i/>
        <w:sz w:val="28"/>
        <w:szCs w:val="28"/>
      </w:rPr>
      <w:t>7</w:t>
    </w:r>
  </w:p>
  <w:p w:rsidR="00382590" w:rsidRPr="00382590" w:rsidRDefault="00382590" w:rsidP="00382590">
    <w:pPr>
      <w:tabs>
        <w:tab w:val="right" w:pos="9360"/>
      </w:tabs>
      <w:ind w:left="0" w:hanging="2"/>
      <w:rPr>
        <w:b/>
        <w:lang w:eastAsia="zh-CN"/>
      </w:rPr>
    </w:pPr>
    <w:r>
      <w:rPr>
        <w:lang w:eastAsia="zh-CN"/>
      </w:rPr>
      <w:t>19</w:t>
    </w:r>
    <w:r w:rsidRPr="009B1C2A">
      <w:rPr>
        <w:vertAlign w:val="superscript"/>
        <w:lang w:eastAsia="zh-CN"/>
      </w:rPr>
      <w:t>th</w:t>
    </w:r>
    <w:r>
      <w:rPr>
        <w:lang w:eastAsia="zh-CN"/>
      </w:rPr>
      <w:t xml:space="preserve"> – 28</w:t>
    </w:r>
    <w:r w:rsidRPr="009B1C2A">
      <w:rPr>
        <w:vertAlign w:val="superscript"/>
        <w:lang w:eastAsia="zh-CN"/>
      </w:rPr>
      <w:t>th</w:t>
    </w:r>
    <w:r>
      <w:rPr>
        <w:lang w:eastAsia="zh-CN"/>
      </w:rPr>
      <w:t xml:space="preserve"> August 2020</w:t>
    </w:r>
  </w:p>
  <w:p w:rsidR="00382590" w:rsidRDefault="00382590" w:rsidP="00382590">
    <w:pPr>
      <w:pStyle w:val="En-tte"/>
      <w:ind w:left="0" w:hanging="2"/>
    </w:pPr>
  </w:p>
  <w:p w:rsidR="00B84078" w:rsidRPr="00382590" w:rsidRDefault="00B84078" w:rsidP="00382590">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557ACB"/>
    <w:multiLevelType w:val="multilevel"/>
    <w:tmpl w:val="43E0699A"/>
    <w:lvl w:ilvl="0">
      <w:start w:val="1"/>
      <w:numFmt w:val="bullet"/>
      <w:pStyle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84603D3"/>
    <w:multiLevelType w:val="multilevel"/>
    <w:tmpl w:val="B8588854"/>
    <w:lvl w:ilvl="0">
      <w:start w:val="1"/>
      <w:numFmt w:val="bullet"/>
      <w:pStyle w:val="CarCar"/>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2655D18"/>
    <w:multiLevelType w:val="multilevel"/>
    <w:tmpl w:val="5140944C"/>
    <w:lvl w:ilvl="0">
      <w:start w:val="1"/>
      <w:numFmt w:val="decimal"/>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3" w15:restartNumberingAfterBreak="0">
    <w:nsid w:val="4FC2122D"/>
    <w:multiLevelType w:val="multilevel"/>
    <w:tmpl w:val="FAB6C4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3DF4C42"/>
    <w:multiLevelType w:val="multilevel"/>
    <w:tmpl w:val="AD2AB1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3EE615B"/>
    <w:multiLevelType w:val="multilevel"/>
    <w:tmpl w:val="6E1214A4"/>
    <w:lvl w:ilvl="0">
      <w:start w:val="1"/>
      <w:numFmt w:val="bullet"/>
      <w:pStyle w:val="References"/>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9164B9F"/>
    <w:multiLevelType w:val="multilevel"/>
    <w:tmpl w:val="A6E66E52"/>
    <w:lvl w:ilvl="0">
      <w:start w:val="1"/>
      <w:numFmt w:val="bullet"/>
      <w:pStyle w:val="ZchnZch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CB77EEF"/>
    <w:multiLevelType w:val="multilevel"/>
    <w:tmpl w:val="BECE95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6"/>
  </w:num>
  <w:num w:numId="2">
    <w:abstractNumId w:val="5"/>
  </w:num>
  <w:num w:numId="3">
    <w:abstractNumId w:val="0"/>
  </w:num>
  <w:num w:numId="4">
    <w:abstractNumId w:val="7"/>
  </w:num>
  <w:num w:numId="5">
    <w:abstractNumId w:val="1"/>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4078"/>
    <w:rsid w:val="00382590"/>
    <w:rsid w:val="0082771B"/>
    <w:rsid w:val="008772E5"/>
    <w:rsid w:val="00B84078"/>
    <w:rsid w:val="00FB31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35727"/>
  <w15:docId w15:val="{D2346F52-17EA-429A-92C9-B8BF1860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en-US"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rPr>
  </w:style>
  <w:style w:type="paragraph" w:styleId="Titre1">
    <w:name w:val="heading 1"/>
    <w:basedOn w:val="Normal"/>
    <w:next w:val="Normal"/>
    <w:uiPriority w:val="9"/>
    <w:qFormat/>
    <w:pPr>
      <w:keepNext/>
      <w:keepLines/>
      <w:spacing w:before="480"/>
    </w:pPr>
    <w:rPr>
      <w:b/>
      <w:sz w:val="48"/>
      <w:szCs w:val="48"/>
    </w:rPr>
  </w:style>
  <w:style w:type="paragraph" w:styleId="Titre2">
    <w:name w:val="heading 2"/>
    <w:basedOn w:val="Normal"/>
    <w:next w:val="Normal"/>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pPr>
    <w:rPr>
      <w:b/>
      <w:sz w:val="72"/>
      <w:szCs w:val="72"/>
    </w:r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numPr>
        <w:numId w:val="5"/>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auNormal"/>
    <w:tblPr>
      <w:tblStyleRowBandSize w:val="1"/>
      <w:tblStyleColBandSize w:val="1"/>
    </w:tblPr>
  </w:style>
  <w:style w:type="table" w:customStyle="1" w:styleId="9">
    <w:name w:val="9"/>
    <w:basedOn w:val="TableauNormal"/>
    <w:tblPr>
      <w:tblStyleRowBandSize w:val="1"/>
      <w:tblStyleColBandSize w:val="1"/>
      <w:tblCellMar>
        <w:top w:w="15" w:type="dxa"/>
        <w:left w:w="15" w:type="dxa"/>
        <w:bottom w:w="15" w:type="dxa"/>
        <w:right w:w="15" w:type="dxa"/>
      </w:tblCellMar>
    </w:tblPr>
  </w:style>
  <w:style w:type="table" w:customStyle="1" w:styleId="8">
    <w:name w:val="8"/>
    <w:basedOn w:val="TableauNormal"/>
    <w:tblPr>
      <w:tblStyleRowBandSize w:val="1"/>
      <w:tblStyleColBandSize w:val="1"/>
      <w:tblCellMar>
        <w:top w:w="15" w:type="dxa"/>
        <w:left w:w="15" w:type="dxa"/>
        <w:bottom w:w="15" w:type="dxa"/>
        <w:right w:w="15" w:type="dxa"/>
      </w:tblCellMar>
    </w:tblPr>
  </w:style>
  <w:style w:type="table" w:customStyle="1" w:styleId="7">
    <w:name w:val="7"/>
    <w:basedOn w:val="TableauNormal"/>
    <w:tblPr>
      <w:tblStyleRowBandSize w:val="1"/>
      <w:tblStyleColBandSize w:val="1"/>
      <w:tblCellMar>
        <w:top w:w="15" w:type="dxa"/>
        <w:left w:w="15" w:type="dxa"/>
        <w:bottom w:w="15" w:type="dxa"/>
        <w:right w:w="15" w:type="dxa"/>
      </w:tblCellMar>
    </w:tblPr>
  </w:style>
  <w:style w:type="table" w:customStyle="1" w:styleId="6">
    <w:name w:val="6"/>
    <w:basedOn w:val="TableauNormal"/>
    <w:tblPr>
      <w:tblStyleRowBandSize w:val="1"/>
      <w:tblStyleColBandSize w:val="1"/>
      <w:tblCellMar>
        <w:top w:w="15" w:type="dxa"/>
        <w:left w:w="15" w:type="dxa"/>
        <w:bottom w:w="15" w:type="dxa"/>
        <w:right w:w="15" w:type="dxa"/>
      </w:tblCellMar>
    </w:tblPr>
  </w:style>
  <w:style w:type="table" w:customStyle="1" w:styleId="5">
    <w:name w:val="5"/>
    <w:basedOn w:val="TableauNormal"/>
    <w:tblPr>
      <w:tblStyleRowBandSize w:val="1"/>
      <w:tblStyleColBandSize w:val="1"/>
      <w:tblCellMar>
        <w:top w:w="15" w:type="dxa"/>
        <w:left w:w="15" w:type="dxa"/>
        <w:bottom w:w="15" w:type="dxa"/>
        <w:right w:w="15" w:type="dxa"/>
      </w:tblCellMar>
    </w:tblPr>
  </w:style>
  <w:style w:type="table" w:customStyle="1" w:styleId="4">
    <w:name w:val="4"/>
    <w:basedOn w:val="TableauNormal"/>
    <w:tblPr>
      <w:tblStyleRowBandSize w:val="1"/>
      <w:tblStyleColBandSize w:val="1"/>
      <w:tblCellMar>
        <w:top w:w="15" w:type="dxa"/>
        <w:left w:w="15" w:type="dxa"/>
        <w:bottom w:w="15" w:type="dxa"/>
        <w:right w:w="15" w:type="dxa"/>
      </w:tblCellMar>
    </w:tblPr>
  </w:style>
  <w:style w:type="table" w:customStyle="1" w:styleId="3">
    <w:name w:val="3"/>
    <w:basedOn w:val="TableauNormal"/>
    <w:tblPr>
      <w:tblStyleRowBandSize w:val="1"/>
      <w:tblStyleColBandSize w:val="1"/>
      <w:tblCellMar>
        <w:top w:w="15" w:type="dxa"/>
        <w:left w:w="15" w:type="dxa"/>
        <w:bottom w:w="15" w:type="dxa"/>
        <w:right w:w="15" w:type="dxa"/>
      </w:tblCellMar>
    </w:tblPr>
  </w:style>
  <w:style w:type="table" w:customStyle="1" w:styleId="2">
    <w:name w:val="2"/>
    <w:basedOn w:val="TableauNormal"/>
    <w:tblPr>
      <w:tblStyleRowBandSize w:val="1"/>
      <w:tblStyleColBandSize w:val="1"/>
      <w:tblCellMar>
        <w:top w:w="15" w:type="dxa"/>
        <w:left w:w="15" w:type="dxa"/>
        <w:bottom w:w="15" w:type="dxa"/>
        <w:right w:w="15" w:type="dxa"/>
      </w:tblCellMar>
    </w:tblPr>
  </w:style>
  <w:style w:type="table" w:customStyle="1" w:styleId="1">
    <w:name w:val="1"/>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DB5896"/>
    <w:pPr>
      <w:tabs>
        <w:tab w:val="center" w:pos="4513"/>
        <w:tab w:val="right" w:pos="9026"/>
      </w:tabs>
      <w:spacing w:after="0" w:line="240" w:lineRule="auto"/>
    </w:pPr>
  </w:style>
  <w:style w:type="character" w:customStyle="1" w:styleId="En-tteCar">
    <w:name w:val="En-tête Car"/>
    <w:basedOn w:val="Policepardfaut"/>
    <w:link w:val="En-tte"/>
    <w:uiPriority w:val="99"/>
    <w:rsid w:val="00DB5896"/>
    <w:rPr>
      <w:position w:val="-1"/>
      <w:lang w:eastAsia="en-US"/>
    </w:rPr>
  </w:style>
  <w:style w:type="paragraph" w:customStyle="1" w:styleId="Heading0">
    <w:name w:val="Heading"/>
    <w:aliases w:val="1_"/>
    <w:basedOn w:val="Normal"/>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table" w:customStyle="1" w:styleId="a">
    <w:basedOn w:val="TableNormal"/>
    <w:tblPr>
      <w:tblStyleRowBandSize w:val="1"/>
      <w:tblStyleColBandSize w:val="1"/>
      <w:tblCellMar>
        <w:top w:w="0" w:type="dxa"/>
        <w:left w:w="115" w:type="dxa"/>
        <w:bottom w:w="0" w:type="dxa"/>
        <w:right w:w="1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 w:type="table" w:customStyle="1" w:styleId="a7">
    <w:basedOn w:val="TableNormal"/>
    <w:tblPr>
      <w:tblStyleRowBandSize w:val="1"/>
      <w:tblStyleColBandSize w:val="1"/>
      <w:tblCellMar>
        <w:top w:w="15" w:type="dxa"/>
        <w:left w:w="15" w:type="dxa"/>
        <w:bottom w:w="15" w:type="dxa"/>
        <w:right w:w="15" w:type="dxa"/>
      </w:tblCellMar>
    </w:tblPr>
  </w:style>
  <w:style w:type="table" w:customStyle="1" w:styleId="a8">
    <w:basedOn w:val="TableNormal"/>
    <w:tblPr>
      <w:tblStyleRowBandSize w:val="1"/>
      <w:tblStyleColBandSize w:val="1"/>
      <w:tblCellMar>
        <w:top w:w="0" w:type="dxa"/>
        <w:left w:w="115" w:type="dxa"/>
        <w:bottom w:w="0" w:type="dxa"/>
        <w:right w:w="115" w:type="dxa"/>
      </w:tblCellMar>
    </w:tblPr>
  </w:style>
  <w:style w:type="table" w:customStyle="1" w:styleId="a9">
    <w:basedOn w:val="TableNormal"/>
    <w:tblPr>
      <w:tblStyleRowBandSize w:val="1"/>
      <w:tblStyleColBandSize w:val="1"/>
      <w:tblCellMar>
        <w:top w:w="15" w:type="dxa"/>
        <w:left w:w="15" w:type="dxa"/>
        <w:bottom w:w="15" w:type="dxa"/>
        <w:right w:w="15" w:type="dxa"/>
      </w:tblCellMar>
    </w:tblPr>
  </w:style>
  <w:style w:type="table" w:customStyle="1" w:styleId="aa">
    <w:basedOn w:val="TableNormal"/>
    <w:tblPr>
      <w:tblStyleRowBandSize w:val="1"/>
      <w:tblStyleColBandSize w:val="1"/>
      <w:tblCellMar>
        <w:top w:w="15" w:type="dxa"/>
        <w:left w:w="15" w:type="dxa"/>
        <w:bottom w:w="15" w:type="dxa"/>
        <w:right w:w="15" w:type="dxa"/>
      </w:tblCellMar>
    </w:tblPr>
  </w:style>
  <w:style w:type="table" w:customStyle="1" w:styleId="ab">
    <w:basedOn w:val="TableNormal"/>
    <w:tblPr>
      <w:tblStyleRowBandSize w:val="1"/>
      <w:tblStyleColBandSize w:val="1"/>
      <w:tblCellMar>
        <w:top w:w="15" w:type="dxa"/>
        <w:left w:w="15" w:type="dxa"/>
        <w:bottom w:w="15" w:type="dxa"/>
        <w:right w:w="15" w:type="dxa"/>
      </w:tblCellMar>
    </w:tblPr>
  </w:style>
  <w:style w:type="table" w:customStyle="1" w:styleId="ac">
    <w:basedOn w:val="TableNormal"/>
    <w:tblPr>
      <w:tblStyleRowBandSize w:val="1"/>
      <w:tblStyleColBandSize w:val="1"/>
      <w:tblCellMar>
        <w:top w:w="15" w:type="dxa"/>
        <w:left w:w="15" w:type="dxa"/>
        <w:bottom w:w="15" w:type="dxa"/>
        <w:right w:w="15"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docs.google.com/document/d/1pv7f_dks0Tzcnr46kXJ2QSCX7kvxEE7olI31VWIxZeI/edit?usp=sharin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9NkDj5c4yCWBwyz301x6ybCWwlA==">AMUW2mVeuG+L2vu3LNirPwQ5YPeMmp/b4pXZRBXCWF91i8Tmd9slz60eV8cxrTmmL3jlQAx4KZ8QmpAu4VbiftI9OENIyfl/0aMuM1S2jqKeYo+zCUx3mVzSlh8xxX9Ts2fMQ8tro1stxCNIWTQcJ9HBPdSzeK5aK8z1pbYZhOjFLTBpEY4slDPZrH3g8uG6qHRD2RTLJsGt93iQwk6C9HcegcZKWy6+4wvd0HlWaiDUlKI3eC8wa7UuJ+vZdw2aLofu7W2ocWys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2403</Words>
  <Characters>13701</Characters>
  <Application>Microsoft Office Word</Application>
  <DocSecurity>0</DocSecurity>
  <Lines>114</Lines>
  <Paragraphs>32</Paragraphs>
  <ScaleCrop>false</ScaleCrop>
  <Company/>
  <LinksUpToDate>false</LinksUpToDate>
  <CharactersWithSpaces>16072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4</cp:revision>
  <dcterms:created xsi:type="dcterms:W3CDTF">2020-08-17T16:54:00Z</dcterms:created>
  <dcterms:modified xsi:type="dcterms:W3CDTF">2020-08-17T17:00:00Z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